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A5C5E" w14:textId="45C839F6" w:rsidR="005C777B" w:rsidRPr="0022437E" w:rsidRDefault="002003E6" w:rsidP="00B77AD1">
      <w:pPr>
        <w:pStyle w:val="Heading1"/>
        <w:spacing w:before="360"/>
      </w:pPr>
      <w:r w:rsidRPr="0022437E">
        <w:t xml:space="preserve">Instructions for Preparing the Paper for </w:t>
      </w:r>
      <w:r w:rsidRPr="005B5A08">
        <w:t>Technics</w:t>
      </w:r>
      <w:r w:rsidR="005E3573" w:rsidRPr="005B5A08">
        <w:t>,</w:t>
      </w:r>
      <w:r w:rsidRPr="005B5A08">
        <w:t xml:space="preserve"> Informatics</w:t>
      </w:r>
      <w:r w:rsidR="00CA7517">
        <w:t>,</w:t>
      </w:r>
      <w:r w:rsidRPr="005B5A08">
        <w:t xml:space="preserve"> </w:t>
      </w:r>
      <w:r w:rsidR="005E3573" w:rsidRPr="005B5A08">
        <w:t>and</w:t>
      </w:r>
      <w:r w:rsidRPr="005B5A08">
        <w:t xml:space="preserve"> Education </w:t>
      </w:r>
      <w:r w:rsidRPr="0022437E">
        <w:t>Conference Proceedings</w:t>
      </w:r>
    </w:p>
    <w:p w14:paraId="3B564F53" w14:textId="048E9248" w:rsidR="002003E6" w:rsidRPr="0022437E" w:rsidRDefault="002003E6" w:rsidP="0056084B">
      <w:pPr>
        <w:pStyle w:val="Subtitle"/>
        <w:spacing w:after="0"/>
        <w:rPr>
          <w:sz w:val="20"/>
        </w:rPr>
      </w:pPr>
      <w:r w:rsidRPr="0022437E">
        <w:rPr>
          <w:sz w:val="20"/>
        </w:rPr>
        <w:t>First Author</w:t>
      </w:r>
      <w:r w:rsidRPr="0022437E">
        <w:rPr>
          <w:sz w:val="20"/>
          <w:vertAlign w:val="superscript"/>
        </w:rPr>
        <w:t>1*</w:t>
      </w:r>
      <w:r w:rsidR="00414F84">
        <w:rPr>
          <w:sz w:val="20"/>
          <w:vertAlign w:val="superscript"/>
        </w:rPr>
        <w:t xml:space="preserve"> </w:t>
      </w:r>
      <w:r w:rsidR="00414F84">
        <w:rPr>
          <w:noProof/>
          <w:vertAlign w:val="superscript"/>
        </w:rPr>
        <w:drawing>
          <wp:inline distT="0" distB="0" distL="0" distR="0" wp14:anchorId="64F00F12" wp14:editId="687F005A">
            <wp:extent cx="135192" cy="1351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974" cy="145974"/>
                    </a:xfrm>
                    <a:prstGeom prst="rect">
                      <a:avLst/>
                    </a:prstGeom>
                  </pic:spPr>
                </pic:pic>
              </a:graphicData>
            </a:graphic>
          </wp:inline>
        </w:drawing>
      </w:r>
      <w:r w:rsidR="00414F84">
        <w:rPr>
          <w:rStyle w:val="ORCID"/>
        </w:rPr>
        <w:t>[0000-1111-2222-3333]</w:t>
      </w:r>
      <w:r w:rsidRPr="0022437E">
        <w:rPr>
          <w:sz w:val="20"/>
        </w:rPr>
        <w:t>, Second Author</w:t>
      </w:r>
      <w:r w:rsidRPr="0022437E">
        <w:rPr>
          <w:sz w:val="20"/>
          <w:vertAlign w:val="superscript"/>
        </w:rPr>
        <w:t>1</w:t>
      </w:r>
      <w:r w:rsidR="00414F84">
        <w:rPr>
          <w:sz w:val="20"/>
          <w:vertAlign w:val="superscript"/>
        </w:rPr>
        <w:t xml:space="preserve"> </w:t>
      </w:r>
      <w:r w:rsidR="00414F84">
        <w:rPr>
          <w:noProof/>
          <w:vertAlign w:val="superscript"/>
        </w:rPr>
        <w:drawing>
          <wp:inline distT="0" distB="0" distL="0" distR="0" wp14:anchorId="598CDD76" wp14:editId="0C18DFA5">
            <wp:extent cx="135192" cy="1351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974" cy="145974"/>
                    </a:xfrm>
                    <a:prstGeom prst="rect">
                      <a:avLst/>
                    </a:prstGeom>
                  </pic:spPr>
                </pic:pic>
              </a:graphicData>
            </a:graphic>
          </wp:inline>
        </w:drawing>
      </w:r>
      <w:r w:rsidR="00414F84">
        <w:rPr>
          <w:rStyle w:val="ORCID"/>
        </w:rPr>
        <w:t>[1111-2222-3333-4444]</w:t>
      </w:r>
      <w:r w:rsidRPr="0022437E">
        <w:rPr>
          <w:sz w:val="20"/>
        </w:rPr>
        <w:t xml:space="preserve"> and </w:t>
      </w:r>
      <w:r w:rsidR="00414F84">
        <w:rPr>
          <w:sz w:val="20"/>
        </w:rPr>
        <w:br/>
      </w:r>
      <w:r w:rsidRPr="0022437E">
        <w:rPr>
          <w:sz w:val="20"/>
        </w:rPr>
        <w:t>Third Author</w:t>
      </w:r>
      <w:r w:rsidRPr="0022437E">
        <w:rPr>
          <w:sz w:val="20"/>
          <w:vertAlign w:val="superscript"/>
        </w:rPr>
        <w:t>2</w:t>
      </w:r>
      <w:r w:rsidR="00414F84">
        <w:rPr>
          <w:sz w:val="20"/>
          <w:vertAlign w:val="superscript"/>
        </w:rPr>
        <w:t xml:space="preserve"> </w:t>
      </w:r>
      <w:r w:rsidR="00414F84">
        <w:rPr>
          <w:noProof/>
          <w:vertAlign w:val="superscript"/>
        </w:rPr>
        <w:drawing>
          <wp:inline distT="0" distB="0" distL="0" distR="0" wp14:anchorId="41F7BA14" wp14:editId="57AA57D9">
            <wp:extent cx="135192" cy="13519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974" cy="145974"/>
                    </a:xfrm>
                    <a:prstGeom prst="rect">
                      <a:avLst/>
                    </a:prstGeom>
                  </pic:spPr>
                </pic:pic>
              </a:graphicData>
            </a:graphic>
          </wp:inline>
        </w:drawing>
      </w:r>
      <w:r w:rsidR="00414F84">
        <w:rPr>
          <w:rStyle w:val="ORCID"/>
        </w:rPr>
        <w:t>[2222-3333-4444-5555]</w:t>
      </w:r>
    </w:p>
    <w:p w14:paraId="792E006F" w14:textId="77777777" w:rsidR="002003E6" w:rsidRPr="0022437E" w:rsidRDefault="002003E6" w:rsidP="0056084B">
      <w:pPr>
        <w:pStyle w:val="Subtitle"/>
        <w:spacing w:after="0"/>
        <w:rPr>
          <w:sz w:val="20"/>
        </w:rPr>
      </w:pPr>
      <w:r w:rsidRPr="0022437E">
        <w:rPr>
          <w:sz w:val="20"/>
          <w:vertAlign w:val="superscript"/>
        </w:rPr>
        <w:t>1</w:t>
      </w:r>
      <w:r w:rsidRPr="0022437E">
        <w:rPr>
          <w:sz w:val="20"/>
        </w:rPr>
        <w:t xml:space="preserve"> Name of Institution/Department, City, Country</w:t>
      </w:r>
    </w:p>
    <w:p w14:paraId="74D3A7FE" w14:textId="77777777" w:rsidR="002003E6" w:rsidRPr="0022437E" w:rsidRDefault="002003E6" w:rsidP="0056084B">
      <w:pPr>
        <w:pStyle w:val="Subtitle"/>
        <w:spacing w:after="0"/>
        <w:rPr>
          <w:sz w:val="20"/>
        </w:rPr>
      </w:pPr>
      <w:r w:rsidRPr="0022437E">
        <w:rPr>
          <w:sz w:val="20"/>
          <w:vertAlign w:val="superscript"/>
        </w:rPr>
        <w:t>2</w:t>
      </w:r>
      <w:r w:rsidRPr="0022437E">
        <w:rPr>
          <w:sz w:val="20"/>
        </w:rPr>
        <w:t xml:space="preserve"> Name of Institution/Department, City, Country</w:t>
      </w:r>
    </w:p>
    <w:p w14:paraId="76E0BD45" w14:textId="6915ABD7" w:rsidR="002003E6" w:rsidRPr="0022437E" w:rsidRDefault="002003E6" w:rsidP="0056084B">
      <w:pPr>
        <w:pStyle w:val="Subtitle"/>
        <w:spacing w:after="0"/>
        <w:rPr>
          <w:sz w:val="20"/>
        </w:rPr>
      </w:pPr>
      <w:r w:rsidRPr="0022437E">
        <w:rPr>
          <w:sz w:val="20"/>
          <w:vertAlign w:val="superscript"/>
        </w:rPr>
        <w:t>*</w:t>
      </w:r>
      <w:r w:rsidRPr="0022437E">
        <w:rPr>
          <w:sz w:val="20"/>
        </w:rPr>
        <w:t xml:space="preserve"> </w:t>
      </w:r>
      <w:r w:rsidR="0022437E" w:rsidRPr="0022437E">
        <w:rPr>
          <w:sz w:val="20"/>
        </w:rPr>
        <w:t>Corresponding</w:t>
      </w:r>
      <w:r w:rsidR="006E7173" w:rsidRPr="0022437E">
        <w:rPr>
          <w:sz w:val="20"/>
        </w:rPr>
        <w:t xml:space="preserve"> author e-mail</w:t>
      </w:r>
    </w:p>
    <w:p w14:paraId="61079B35" w14:textId="5A2EFDAE" w:rsidR="00D331B7" w:rsidRPr="00D331B7" w:rsidRDefault="00D331B7" w:rsidP="0056084B">
      <w:pPr>
        <w:spacing w:before="240" w:after="120"/>
        <w:rPr>
          <w:bCs/>
          <w:i/>
          <w:iCs/>
          <w:lang w:val="sr-Cyrl-RS"/>
        </w:rPr>
      </w:pPr>
      <w:r w:rsidRPr="00D331B7">
        <w:rPr>
          <w:bCs/>
          <w:i/>
          <w:iCs/>
          <w:lang w:val="sr-Cyrl-RS"/>
        </w:rPr>
        <w:t>(This text should be deleted) Note: Each author should have an Orcid number (iD).</w:t>
      </w:r>
    </w:p>
    <w:p w14:paraId="26CA05F7" w14:textId="02826FCC" w:rsidR="002003E6" w:rsidRPr="0022437E" w:rsidRDefault="002003E6" w:rsidP="0056084B">
      <w:pPr>
        <w:spacing w:before="240" w:after="120"/>
      </w:pPr>
      <w:r w:rsidRPr="0022437E">
        <w:rPr>
          <w:b/>
        </w:rPr>
        <w:t>Abstract:</w:t>
      </w:r>
      <w:r w:rsidRPr="0022437E">
        <w:t xml:space="preserve"> </w:t>
      </w:r>
      <w:r w:rsidR="001C682E" w:rsidRPr="0022437E">
        <w:rPr>
          <w:i/>
        </w:rPr>
        <w:t>An abstract must accompany every paper. It should be a brief summary of the significant items of the main paper. The abstract should give concise information about the content of the core idea of your paper. It should be informative and not only present the general scope of the paper but also indicate the main results and conclusions. The abstract should not exceed 200 words. It should not contain literature citations or allusions to the tables or illustrations</w:t>
      </w:r>
      <w:r w:rsidR="006069B2">
        <w:rPr>
          <w:i/>
        </w:rPr>
        <w:t>.</w:t>
      </w:r>
    </w:p>
    <w:p w14:paraId="2F539EFC" w14:textId="77777777" w:rsidR="002003E6" w:rsidRPr="0022437E" w:rsidRDefault="002003E6" w:rsidP="0056084B">
      <w:pPr>
        <w:spacing w:before="120" w:after="360"/>
      </w:pPr>
      <w:r w:rsidRPr="0022437E">
        <w:rPr>
          <w:b/>
        </w:rPr>
        <w:t>Keywords:</w:t>
      </w:r>
      <w:r w:rsidRPr="0022437E">
        <w:t xml:space="preserve"> </w:t>
      </w:r>
      <w:r w:rsidRPr="0022437E">
        <w:rPr>
          <w:i/>
        </w:rPr>
        <w:t>first; second; third</w:t>
      </w:r>
      <w:r w:rsidR="00E84718" w:rsidRPr="0022437E">
        <w:rPr>
          <w:i/>
        </w:rPr>
        <w:t>; fourth; fifth</w:t>
      </w:r>
    </w:p>
    <w:p w14:paraId="3607039D" w14:textId="77777777" w:rsidR="00B71B8E" w:rsidRPr="0022437E" w:rsidRDefault="00B71B8E" w:rsidP="00662B4A">
      <w:pPr>
        <w:pStyle w:val="Heading2"/>
        <w:sectPr w:rsidR="00B71B8E" w:rsidRPr="0022437E" w:rsidSect="007659E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37" w:footer="737" w:gutter="0"/>
          <w:cols w:space="708"/>
          <w:titlePg/>
          <w:docGrid w:linePitch="360"/>
        </w:sectPr>
      </w:pPr>
    </w:p>
    <w:p w14:paraId="46225E40" w14:textId="77777777" w:rsidR="002003E6" w:rsidRPr="0022437E" w:rsidRDefault="002003E6" w:rsidP="0088132E">
      <w:pPr>
        <w:pStyle w:val="Heading2"/>
        <w:ind w:left="426" w:hanging="426"/>
      </w:pPr>
      <w:r w:rsidRPr="0022437E">
        <w:t>INTRODUCTION</w:t>
      </w:r>
    </w:p>
    <w:p w14:paraId="2F868A47" w14:textId="2D6460E5" w:rsidR="002003E6" w:rsidRPr="0022437E" w:rsidRDefault="002003E6" w:rsidP="003A5E6B">
      <w:r w:rsidRPr="005B5A08">
        <w:t xml:space="preserve">These instructions give you guidelines for typing camera-ready papers for the </w:t>
      </w:r>
      <w:r w:rsidR="005E3573" w:rsidRPr="005B5A08">
        <w:t>10</w:t>
      </w:r>
      <w:r w:rsidRPr="005B5A08">
        <w:rPr>
          <w:vertAlign w:val="superscript"/>
        </w:rPr>
        <w:t>th</w:t>
      </w:r>
      <w:r w:rsidRPr="005B5A08">
        <w:t xml:space="preserve"> </w:t>
      </w:r>
      <w:r w:rsidR="006F3EDA" w:rsidRPr="005B5A08">
        <w:t>I</w:t>
      </w:r>
      <w:r w:rsidRPr="005B5A08">
        <w:t>nternational scientific conference Technics</w:t>
      </w:r>
      <w:r w:rsidR="005E3573" w:rsidRPr="005B5A08">
        <w:t>,</w:t>
      </w:r>
      <w:r w:rsidRPr="005B5A08">
        <w:t xml:space="preserve"> Informatics</w:t>
      </w:r>
      <w:r w:rsidR="00CA7517">
        <w:t>,</w:t>
      </w:r>
      <w:r w:rsidRPr="005B5A08">
        <w:t xml:space="preserve"> </w:t>
      </w:r>
      <w:r w:rsidR="005E3573" w:rsidRPr="005B5A08">
        <w:t>and</w:t>
      </w:r>
      <w:r w:rsidRPr="005B5A08">
        <w:t xml:space="preserve"> Education</w:t>
      </w:r>
      <w:r w:rsidR="00CC22D2" w:rsidRPr="005B5A08">
        <w:t xml:space="preserve"> – TIE 202</w:t>
      </w:r>
      <w:r w:rsidR="005E3573" w:rsidRPr="005B5A08">
        <w:t>4</w:t>
      </w:r>
      <w:r w:rsidRPr="005B5A08">
        <w:t>.</w:t>
      </w:r>
      <w:r w:rsidR="006F3EDA" w:rsidRPr="005B5A08">
        <w:t xml:space="preserve"> </w:t>
      </w:r>
      <w:r w:rsidR="006F3EDA" w:rsidRPr="0022437E">
        <w:t>All standard paper components have been specified for three reasons: (1) ease of use when formatting individual papers, (2) automatic compliance to electronic requirements that facilitate the concurrent or later production of electronic products, and (3) conformity of style throughout conference proceedings.</w:t>
      </w:r>
    </w:p>
    <w:p w14:paraId="57739524" w14:textId="77777777" w:rsidR="002003E6" w:rsidRPr="0022437E" w:rsidRDefault="002003E6" w:rsidP="0056084B">
      <w:r w:rsidRPr="0022437E">
        <w:t>The paper should consist of a title, author's name(s), affiliation, abstract, introduction, main text with section titles and subheadings (if any), conclusion, acknowled</w:t>
      </w:r>
      <w:r w:rsidR="00567AB3" w:rsidRPr="0022437E">
        <w:t>gment (if any), and references.</w:t>
      </w:r>
    </w:p>
    <w:p w14:paraId="082D6DA2" w14:textId="77777777" w:rsidR="002003E6" w:rsidRPr="0022437E" w:rsidRDefault="002003E6" w:rsidP="0056084B">
      <w:r w:rsidRPr="0022437E">
        <w:t>This electronic document is a template and is used to format your paper and style the text. The template provides authors with most of the formatting specifications needed for preparing electronic versions of their papers. The various components of your paper (title, text, heads, etc.) are already defined on the style sheet, as illustrated by the portions given in this document. All margins, line spaces, and text fonts are prescribed; please do not alter them.</w:t>
      </w:r>
      <w:r w:rsidR="00E8409F" w:rsidRPr="0022437E">
        <w:t xml:space="preserve"> You may note peculiarities. For example, the head margin in this template </w:t>
      </w:r>
      <w:r w:rsidR="00E8409F" w:rsidRPr="0022437E">
        <w:t>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1D39460" w14:textId="77777777" w:rsidR="00B837AC" w:rsidRPr="0022437E" w:rsidRDefault="00374059" w:rsidP="00374059">
      <w:pPr>
        <w:pStyle w:val="Heading3"/>
        <w:numPr>
          <w:ilvl w:val="0"/>
          <w:numId w:val="0"/>
        </w:numPr>
        <w:ind w:left="567" w:hanging="567"/>
      </w:pPr>
      <w:r w:rsidRPr="0022437E">
        <w:t xml:space="preserve">1.1. </w:t>
      </w:r>
      <w:r w:rsidR="00B837AC" w:rsidRPr="0022437E">
        <w:t>Full-Sized Camera-Ready (CR) Copy</w:t>
      </w:r>
    </w:p>
    <w:p w14:paraId="3CF00D61" w14:textId="77777777" w:rsidR="00B837AC" w:rsidRPr="0022437E" w:rsidRDefault="00805721" w:rsidP="0056084B">
      <w:r w:rsidRPr="0022437E">
        <w:t>Verdana</w:t>
      </w:r>
      <w:r w:rsidR="00B837AC" w:rsidRPr="0022437E">
        <w:t xml:space="preserve"> font </w:t>
      </w:r>
      <w:r w:rsidRPr="0022437E">
        <w:t>is</w:t>
      </w:r>
      <w:r w:rsidR="00B837AC" w:rsidRPr="0022437E">
        <w:t xml:space="preserve"> strictly required. Prepare your camera-ready paper on the A4 paper size (210 mm x 297 mm). You are not allowed to use US letter-sized paper.</w:t>
      </w:r>
    </w:p>
    <w:p w14:paraId="603E084B" w14:textId="77777777" w:rsidR="00B837AC" w:rsidRPr="0022437E" w:rsidRDefault="00B837AC" w:rsidP="0056084B">
      <w:r w:rsidRPr="0022437E">
        <w:t>Justify both left and right columns. Use automatic hyphenation and check spelling. Do not add page numbers.</w:t>
      </w:r>
    </w:p>
    <w:p w14:paraId="46D11F14" w14:textId="77777777" w:rsidR="00B71B8E" w:rsidRPr="0022437E" w:rsidRDefault="00B837AC" w:rsidP="0088132E">
      <w:pPr>
        <w:pStyle w:val="Heading2"/>
        <w:ind w:left="426" w:hanging="426"/>
      </w:pPr>
      <w:r w:rsidRPr="0022437E">
        <w:t>HELPFUL HINTS</w:t>
      </w:r>
    </w:p>
    <w:p w14:paraId="5FA22971" w14:textId="77777777" w:rsidR="00567AB3" w:rsidRPr="0022437E" w:rsidRDefault="00567AB3" w:rsidP="00567AB3">
      <w:r w:rsidRPr="0022437E">
        <w:t>The length of the paper is limited to eight pages including tables and illustrations. The authors' affiliations should appear immediately following their names.</w:t>
      </w:r>
    </w:p>
    <w:p w14:paraId="6B1CB275" w14:textId="77777777" w:rsidR="00B837AC" w:rsidRPr="0022437E" w:rsidRDefault="00374059" w:rsidP="00374059">
      <w:pPr>
        <w:pStyle w:val="Heading3"/>
        <w:numPr>
          <w:ilvl w:val="0"/>
          <w:numId w:val="0"/>
        </w:numPr>
        <w:ind w:left="720" w:hanging="720"/>
      </w:pPr>
      <w:r w:rsidRPr="0022437E">
        <w:t xml:space="preserve">2.1. </w:t>
      </w:r>
      <w:r w:rsidR="00B837AC" w:rsidRPr="0022437E">
        <w:t>Abbreviations and Acronyms</w:t>
      </w:r>
    </w:p>
    <w:p w14:paraId="46F72D9C" w14:textId="77777777" w:rsidR="00B837AC" w:rsidRPr="0022437E" w:rsidRDefault="00B837AC" w:rsidP="0056084B">
      <w:r w:rsidRPr="0022437E">
        <w:t>Define abbreviations and acronyms the first time they are used in the text, even after they have been defined in the abstract. Do not use abbreviations in the title or heads unless they are unavoidable.</w:t>
      </w:r>
    </w:p>
    <w:p w14:paraId="139DA44C" w14:textId="77777777" w:rsidR="00B837AC" w:rsidRPr="0022437E" w:rsidRDefault="00374059" w:rsidP="00374059">
      <w:pPr>
        <w:pStyle w:val="Heading3"/>
        <w:numPr>
          <w:ilvl w:val="0"/>
          <w:numId w:val="0"/>
        </w:numPr>
        <w:ind w:left="720" w:hanging="720"/>
      </w:pPr>
      <w:r w:rsidRPr="0022437E">
        <w:t xml:space="preserve">2.2. </w:t>
      </w:r>
      <w:r w:rsidR="00B837AC" w:rsidRPr="0022437E">
        <w:t>Units</w:t>
      </w:r>
    </w:p>
    <w:p w14:paraId="21B4BD4B" w14:textId="78EC8652" w:rsidR="00B837AC" w:rsidRPr="0022437E" w:rsidRDefault="00B837AC" w:rsidP="0056084B">
      <w:r w:rsidRPr="0022437E">
        <w:t xml:space="preserve">Use either SI (MKS) or CGS as primary </w:t>
      </w:r>
      <w:r w:rsidRPr="005B5A08">
        <w:t>units. SI units are encouraged. An exception would b</w:t>
      </w:r>
      <w:r w:rsidRPr="0022437E">
        <w:t>e the use of English units as identifiers in trade, such as “3.5-inch disk drive”.</w:t>
      </w:r>
    </w:p>
    <w:p w14:paraId="2DCEBD3D" w14:textId="77777777" w:rsidR="00DD0709" w:rsidRPr="0022437E" w:rsidRDefault="00DD0709" w:rsidP="00DD0709">
      <w:pPr>
        <w:pStyle w:val="sponsors"/>
        <w:framePr w:w="4614" w:h="680" w:hRule="exact" w:wrap="auto" w:vAnchor="page" w:hAnchor="page" w:x="1191" w:y="14840"/>
        <w:spacing w:before="240"/>
        <w:ind w:firstLine="0"/>
        <w:rPr>
          <w:rFonts w:ascii="Verdana" w:hAnsi="Verdana"/>
        </w:rPr>
      </w:pPr>
      <w:r w:rsidRPr="0022437E">
        <w:rPr>
          <w:rFonts w:ascii="Verdana" w:hAnsi="Verdana"/>
        </w:rPr>
        <w:t xml:space="preserve">Identify applicable sponsor/s here. </w:t>
      </w:r>
      <w:r w:rsidRPr="0022437E">
        <w:rPr>
          <w:rFonts w:ascii="Verdana" w:hAnsi="Verdana"/>
          <w:iCs/>
        </w:rPr>
        <w:t>If no sponsors, delete this text box (</w:t>
      </w:r>
      <w:r w:rsidRPr="0022437E">
        <w:rPr>
          <w:rFonts w:ascii="Verdana" w:hAnsi="Verdana"/>
          <w:i/>
          <w:iCs/>
        </w:rPr>
        <w:t>sponsors</w:t>
      </w:r>
      <w:r w:rsidRPr="0022437E">
        <w:rPr>
          <w:rFonts w:ascii="Verdana" w:eastAsia="MS Mincho" w:hAnsi="Verdana"/>
          <w:i/>
          <w:iCs/>
        </w:rPr>
        <w:t>).</w:t>
      </w:r>
    </w:p>
    <w:p w14:paraId="6F3EA293" w14:textId="77777777" w:rsidR="00B837AC" w:rsidRPr="0022437E" w:rsidRDefault="00B837AC" w:rsidP="0056084B">
      <w:r w:rsidRPr="0022437E">
        <w:lastRenderedPageBreak/>
        <w:t>Do not mix complete spellings and abbreviations of units: “</w:t>
      </w:r>
      <w:proofErr w:type="spellStart"/>
      <w:r w:rsidRPr="0022437E">
        <w:t>Wb</w:t>
      </w:r>
      <w:proofErr w:type="spellEnd"/>
      <w:r w:rsidRPr="0022437E">
        <w:t>/m</w:t>
      </w:r>
      <w:r w:rsidRPr="0022437E">
        <w:rPr>
          <w:vertAlign w:val="superscript"/>
        </w:rPr>
        <w:t>2</w:t>
      </w:r>
      <w:r w:rsidRPr="0022437E">
        <w:t>” or “</w:t>
      </w:r>
      <w:proofErr w:type="spellStart"/>
      <w:r w:rsidRPr="0022437E">
        <w:t>webers</w:t>
      </w:r>
      <w:proofErr w:type="spellEnd"/>
      <w:r w:rsidRPr="0022437E">
        <w:t xml:space="preserve"> per square meter”. Spell out units when th</w:t>
      </w:r>
      <w:r w:rsidR="0056084B" w:rsidRPr="0022437E">
        <w:t>ey appear in text: “…</w:t>
      </w:r>
      <w:r w:rsidRPr="0022437E">
        <w:t xml:space="preserve">a few </w:t>
      </w:r>
      <w:proofErr w:type="spellStart"/>
      <w:r w:rsidRPr="0022437E">
        <w:t>henries</w:t>
      </w:r>
      <w:proofErr w:type="spellEnd"/>
      <w:r w:rsidRPr="0022437E">
        <w:t>”, not “</w:t>
      </w:r>
      <w:r w:rsidR="0056084B" w:rsidRPr="0022437E">
        <w:t>…</w:t>
      </w:r>
      <w:r w:rsidRPr="0022437E">
        <w:t>a few H”.</w:t>
      </w:r>
    </w:p>
    <w:p w14:paraId="50EFE44D" w14:textId="77777777" w:rsidR="00B837AC" w:rsidRPr="0022437E" w:rsidRDefault="00B837AC" w:rsidP="0056084B">
      <w:r w:rsidRPr="0022437E">
        <w:t>Use a zero before decimal points: “0.25”, not “.25”. Use “cm</w:t>
      </w:r>
      <w:r w:rsidRPr="0022437E">
        <w:rPr>
          <w:vertAlign w:val="superscript"/>
        </w:rPr>
        <w:t>3</w:t>
      </w:r>
      <w:r w:rsidRPr="0022437E">
        <w:t xml:space="preserve">”, not “cc”. </w:t>
      </w:r>
    </w:p>
    <w:p w14:paraId="1E164467" w14:textId="77777777" w:rsidR="00B837AC" w:rsidRPr="0022437E" w:rsidRDefault="00374059" w:rsidP="00374059">
      <w:pPr>
        <w:pStyle w:val="Heading3"/>
        <w:numPr>
          <w:ilvl w:val="0"/>
          <w:numId w:val="0"/>
        </w:numPr>
        <w:ind w:left="720" w:hanging="720"/>
      </w:pPr>
      <w:r w:rsidRPr="0022437E">
        <w:t xml:space="preserve">2.3. </w:t>
      </w:r>
      <w:r w:rsidR="00B837AC" w:rsidRPr="0022437E">
        <w:t>Figures and Tables</w:t>
      </w:r>
    </w:p>
    <w:p w14:paraId="574AE282" w14:textId="77777777" w:rsidR="00B837AC" w:rsidRPr="0022437E" w:rsidRDefault="00B837AC" w:rsidP="0056084B">
      <w:r w:rsidRPr="0022437E">
        <w:t>Figure captions should be below the figures; table heads should appear above the tables. Insert figures and tables after they are cited in the text. Use the abbreviation “Fig. 1”, even at the beginning of a sentence.</w:t>
      </w:r>
    </w:p>
    <w:p w14:paraId="6EE06CD1" w14:textId="4885437A" w:rsidR="00B71B8E" w:rsidRPr="0022437E" w:rsidRDefault="00B71B8E" w:rsidP="00D80E88">
      <w:pPr>
        <w:pStyle w:val="Table"/>
      </w:pPr>
      <w:r w:rsidRPr="0022437E">
        <w:rPr>
          <w:rFonts w:cs="Miriam"/>
          <w:b/>
          <w:bCs/>
          <w:i w:val="0"/>
          <w:lang w:eastAsia="en-AU"/>
        </w:rPr>
        <w:t xml:space="preserve">Table </w:t>
      </w:r>
      <w:r w:rsidRPr="0022437E">
        <w:rPr>
          <w:rFonts w:cs="Miriam"/>
          <w:b/>
          <w:bCs/>
          <w:i w:val="0"/>
          <w:lang w:eastAsia="en-AU"/>
        </w:rPr>
        <w:fldChar w:fldCharType="begin"/>
      </w:r>
      <w:r w:rsidRPr="0022437E">
        <w:rPr>
          <w:rFonts w:cs="Miriam"/>
          <w:b/>
          <w:bCs/>
          <w:i w:val="0"/>
          <w:lang w:eastAsia="en-AU"/>
        </w:rPr>
        <w:instrText xml:space="preserve"> SEQ Table \* ARABIC </w:instrText>
      </w:r>
      <w:r w:rsidRPr="0022437E">
        <w:rPr>
          <w:rFonts w:cs="Miriam"/>
          <w:b/>
          <w:bCs/>
          <w:i w:val="0"/>
          <w:lang w:eastAsia="en-AU"/>
        </w:rPr>
        <w:fldChar w:fldCharType="separate"/>
      </w:r>
      <w:r w:rsidR="00B96E29" w:rsidRPr="0022437E">
        <w:rPr>
          <w:rFonts w:cs="Miriam"/>
          <w:b/>
          <w:bCs/>
          <w:i w:val="0"/>
          <w:lang w:eastAsia="en-AU"/>
        </w:rPr>
        <w:t>1</w:t>
      </w:r>
      <w:r w:rsidRPr="0022437E">
        <w:rPr>
          <w:rFonts w:cs="Miriam"/>
          <w:b/>
          <w:bCs/>
          <w:i w:val="0"/>
          <w:lang w:eastAsia="en-AU"/>
        </w:rPr>
        <w:fldChar w:fldCharType="end"/>
      </w:r>
      <w:r w:rsidRPr="0022437E">
        <w:rPr>
          <w:rFonts w:cs="Miriam"/>
          <w:b/>
          <w:bCs/>
          <w:i w:val="0"/>
          <w:lang w:eastAsia="en-AU"/>
        </w:rPr>
        <w:t>.</w:t>
      </w:r>
      <w:r w:rsidRPr="0022437E">
        <w:t xml:space="preserve"> Table captions should be placed above the table</w:t>
      </w:r>
    </w:p>
    <w:tbl>
      <w:tblPr>
        <w:tblW w:w="467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0" w:firstRow="1" w:lastRow="1" w:firstColumn="0" w:lastColumn="1" w:noHBand="0" w:noVBand="0"/>
      </w:tblPr>
      <w:tblGrid>
        <w:gridCol w:w="1559"/>
        <w:gridCol w:w="1559"/>
        <w:gridCol w:w="1560"/>
      </w:tblGrid>
      <w:tr w:rsidR="006F3EDA" w:rsidRPr="0022437E" w14:paraId="2E059582" w14:textId="77777777" w:rsidTr="006F3EDA">
        <w:trPr>
          <w:trHeight w:val="310"/>
        </w:trPr>
        <w:tc>
          <w:tcPr>
            <w:tcW w:w="1559" w:type="dxa"/>
            <w:vAlign w:val="center"/>
          </w:tcPr>
          <w:p w14:paraId="32BB74BB" w14:textId="77777777" w:rsidR="006F3EDA" w:rsidRPr="0022437E" w:rsidRDefault="006F3EDA" w:rsidP="006F3EDA">
            <w:pPr>
              <w:pStyle w:val="BodyTextIndent"/>
              <w:spacing w:after="0"/>
              <w:ind w:left="0" w:right="-37"/>
              <w:jc w:val="center"/>
              <w:rPr>
                <w:rFonts w:ascii="Verdana" w:hAnsi="Verdana"/>
                <w:b/>
                <w:i w:val="0"/>
                <w:sz w:val="16"/>
              </w:rPr>
            </w:pPr>
            <w:r w:rsidRPr="0022437E">
              <w:rPr>
                <w:rFonts w:ascii="Verdana" w:hAnsi="Verdana"/>
                <w:b/>
                <w:i w:val="0"/>
                <w:sz w:val="16"/>
              </w:rPr>
              <w:t>Graphics</w:t>
            </w:r>
          </w:p>
        </w:tc>
        <w:tc>
          <w:tcPr>
            <w:tcW w:w="1559" w:type="dxa"/>
            <w:vAlign w:val="center"/>
          </w:tcPr>
          <w:p w14:paraId="5C79E580" w14:textId="77777777" w:rsidR="006F3EDA" w:rsidRPr="0022437E" w:rsidRDefault="006F3EDA" w:rsidP="006F3EDA">
            <w:pPr>
              <w:pStyle w:val="BodyTextIndent"/>
              <w:spacing w:after="0"/>
              <w:ind w:left="0" w:right="-37"/>
              <w:jc w:val="center"/>
              <w:rPr>
                <w:rFonts w:ascii="Verdana" w:hAnsi="Verdana"/>
                <w:b/>
                <w:i w:val="0"/>
                <w:sz w:val="16"/>
              </w:rPr>
            </w:pPr>
            <w:r w:rsidRPr="0022437E">
              <w:rPr>
                <w:rFonts w:ascii="Verdana" w:hAnsi="Verdana"/>
                <w:b/>
                <w:i w:val="0"/>
                <w:sz w:val="16"/>
              </w:rPr>
              <w:t>Top</w:t>
            </w:r>
          </w:p>
        </w:tc>
        <w:tc>
          <w:tcPr>
            <w:tcW w:w="1560" w:type="dxa"/>
            <w:vAlign w:val="center"/>
          </w:tcPr>
          <w:p w14:paraId="4B6648D9" w14:textId="77777777" w:rsidR="006F3EDA" w:rsidRPr="0022437E" w:rsidRDefault="006F3EDA" w:rsidP="006F3EDA">
            <w:pPr>
              <w:pStyle w:val="BodyTextIndent"/>
              <w:spacing w:after="0"/>
              <w:ind w:left="0" w:right="-37"/>
              <w:jc w:val="center"/>
              <w:rPr>
                <w:rFonts w:ascii="Verdana" w:hAnsi="Verdana"/>
                <w:b/>
                <w:i w:val="0"/>
                <w:sz w:val="16"/>
              </w:rPr>
            </w:pPr>
            <w:r w:rsidRPr="0022437E">
              <w:rPr>
                <w:rFonts w:ascii="Verdana" w:hAnsi="Verdana"/>
                <w:b/>
                <w:i w:val="0"/>
                <w:sz w:val="16"/>
              </w:rPr>
              <w:t>Bottom</w:t>
            </w:r>
          </w:p>
        </w:tc>
      </w:tr>
      <w:tr w:rsidR="006F3EDA" w:rsidRPr="0022437E" w14:paraId="57ED082E" w14:textId="77777777" w:rsidTr="006F3EDA">
        <w:trPr>
          <w:trHeight w:val="310"/>
        </w:trPr>
        <w:tc>
          <w:tcPr>
            <w:tcW w:w="1559" w:type="dxa"/>
            <w:vAlign w:val="center"/>
          </w:tcPr>
          <w:p w14:paraId="27456C8D" w14:textId="77777777" w:rsidR="006F3EDA" w:rsidRPr="0022437E" w:rsidRDefault="006F3EDA" w:rsidP="006F3EDA">
            <w:pPr>
              <w:pStyle w:val="BodyTextIndent"/>
              <w:spacing w:after="0"/>
              <w:ind w:left="0" w:right="-37"/>
              <w:jc w:val="center"/>
              <w:rPr>
                <w:rFonts w:ascii="Verdana" w:hAnsi="Verdana"/>
                <w:i w:val="0"/>
                <w:sz w:val="16"/>
              </w:rPr>
            </w:pPr>
            <w:r w:rsidRPr="0022437E">
              <w:rPr>
                <w:rFonts w:ascii="Verdana" w:hAnsi="Verdana"/>
                <w:i w:val="0"/>
                <w:sz w:val="16"/>
              </w:rPr>
              <w:t>Tables</w:t>
            </w:r>
          </w:p>
        </w:tc>
        <w:tc>
          <w:tcPr>
            <w:tcW w:w="1559" w:type="dxa"/>
            <w:vAlign w:val="center"/>
          </w:tcPr>
          <w:p w14:paraId="2D622C46" w14:textId="77777777" w:rsidR="006F3EDA" w:rsidRPr="0022437E" w:rsidRDefault="006F3EDA" w:rsidP="006F3EDA">
            <w:pPr>
              <w:pStyle w:val="BodyTextIndent"/>
              <w:spacing w:after="0"/>
              <w:ind w:left="0" w:right="-37"/>
              <w:jc w:val="center"/>
              <w:rPr>
                <w:rFonts w:ascii="Verdana" w:hAnsi="Verdana"/>
                <w:i w:val="0"/>
                <w:sz w:val="16"/>
              </w:rPr>
            </w:pPr>
            <w:r w:rsidRPr="0022437E">
              <w:rPr>
                <w:rFonts w:ascii="Verdana" w:hAnsi="Verdana"/>
                <w:i w:val="0"/>
                <w:sz w:val="16"/>
              </w:rPr>
              <w:t>End</w:t>
            </w:r>
          </w:p>
        </w:tc>
        <w:tc>
          <w:tcPr>
            <w:tcW w:w="1560" w:type="dxa"/>
            <w:vAlign w:val="center"/>
          </w:tcPr>
          <w:p w14:paraId="2A49451C" w14:textId="77777777" w:rsidR="006F3EDA" w:rsidRPr="0022437E" w:rsidRDefault="006F3EDA" w:rsidP="006F3EDA">
            <w:pPr>
              <w:pStyle w:val="BodyTextIndent"/>
              <w:spacing w:after="0"/>
              <w:ind w:left="0" w:right="-37"/>
              <w:jc w:val="center"/>
              <w:rPr>
                <w:rFonts w:ascii="Verdana" w:hAnsi="Verdana"/>
                <w:i w:val="0"/>
                <w:sz w:val="16"/>
              </w:rPr>
            </w:pPr>
            <w:r w:rsidRPr="0022437E">
              <w:rPr>
                <w:rFonts w:ascii="Verdana" w:hAnsi="Verdana"/>
                <w:i w:val="0"/>
                <w:sz w:val="16"/>
              </w:rPr>
              <w:t>First</w:t>
            </w:r>
          </w:p>
        </w:tc>
      </w:tr>
      <w:tr w:rsidR="006F3EDA" w:rsidRPr="0022437E" w14:paraId="06CB5292" w14:textId="77777777" w:rsidTr="006F3EDA">
        <w:trPr>
          <w:trHeight w:val="341"/>
        </w:trPr>
        <w:tc>
          <w:tcPr>
            <w:tcW w:w="1559" w:type="dxa"/>
            <w:vAlign w:val="center"/>
          </w:tcPr>
          <w:p w14:paraId="3B5FB1B7" w14:textId="77777777" w:rsidR="006F3EDA" w:rsidRPr="0022437E" w:rsidRDefault="006F3EDA" w:rsidP="006F3EDA">
            <w:pPr>
              <w:pStyle w:val="BodyTextIndent"/>
              <w:spacing w:after="0"/>
              <w:ind w:left="0" w:right="-37"/>
              <w:jc w:val="center"/>
              <w:rPr>
                <w:rFonts w:ascii="Verdana" w:hAnsi="Verdana"/>
                <w:i w:val="0"/>
                <w:sz w:val="16"/>
              </w:rPr>
            </w:pPr>
            <w:r w:rsidRPr="0022437E">
              <w:rPr>
                <w:rFonts w:ascii="Verdana" w:hAnsi="Verdana"/>
                <w:i w:val="0"/>
                <w:sz w:val="16"/>
              </w:rPr>
              <w:t>Figures</w:t>
            </w:r>
          </w:p>
        </w:tc>
        <w:tc>
          <w:tcPr>
            <w:tcW w:w="1559" w:type="dxa"/>
            <w:vAlign w:val="center"/>
          </w:tcPr>
          <w:p w14:paraId="61318DA0" w14:textId="77777777" w:rsidR="006F3EDA" w:rsidRPr="0022437E" w:rsidRDefault="006F3EDA" w:rsidP="006F3EDA">
            <w:pPr>
              <w:pStyle w:val="BodyTextIndent"/>
              <w:spacing w:after="0"/>
              <w:ind w:left="0" w:right="-37"/>
              <w:jc w:val="center"/>
              <w:rPr>
                <w:rFonts w:ascii="Verdana" w:hAnsi="Verdana"/>
                <w:i w:val="0"/>
                <w:sz w:val="16"/>
              </w:rPr>
            </w:pPr>
            <w:r w:rsidRPr="0022437E">
              <w:rPr>
                <w:rFonts w:ascii="Verdana" w:hAnsi="Verdana"/>
                <w:i w:val="0"/>
                <w:sz w:val="16"/>
              </w:rPr>
              <w:t>Good</w:t>
            </w:r>
          </w:p>
        </w:tc>
        <w:tc>
          <w:tcPr>
            <w:tcW w:w="1560" w:type="dxa"/>
            <w:vAlign w:val="center"/>
          </w:tcPr>
          <w:p w14:paraId="45130C4A" w14:textId="77777777" w:rsidR="006F3EDA" w:rsidRPr="0022437E" w:rsidRDefault="006F3EDA" w:rsidP="006F3EDA">
            <w:pPr>
              <w:pStyle w:val="BodyTextIndent"/>
              <w:spacing w:after="0"/>
              <w:ind w:left="0" w:right="-37"/>
              <w:jc w:val="center"/>
              <w:rPr>
                <w:rFonts w:ascii="Verdana" w:hAnsi="Verdana"/>
                <w:i w:val="0"/>
                <w:sz w:val="16"/>
              </w:rPr>
            </w:pPr>
            <w:r w:rsidRPr="0022437E">
              <w:rPr>
                <w:rFonts w:ascii="Verdana" w:hAnsi="Verdana"/>
                <w:i w:val="0"/>
                <w:sz w:val="16"/>
              </w:rPr>
              <w:t>Very well</w:t>
            </w:r>
          </w:p>
        </w:tc>
      </w:tr>
      <w:tr w:rsidR="00D80E88" w:rsidRPr="0022437E" w14:paraId="48CDFF84" w14:textId="77777777" w:rsidTr="006F3EDA">
        <w:trPr>
          <w:trHeight w:val="341"/>
        </w:trPr>
        <w:tc>
          <w:tcPr>
            <w:tcW w:w="1559" w:type="dxa"/>
            <w:vAlign w:val="center"/>
          </w:tcPr>
          <w:p w14:paraId="412B5CCB" w14:textId="77777777" w:rsidR="00D80E88" w:rsidRPr="0022437E" w:rsidRDefault="00D80E88" w:rsidP="006F3EDA">
            <w:pPr>
              <w:pStyle w:val="BodyTextIndent"/>
              <w:spacing w:after="0"/>
              <w:ind w:left="0" w:right="-37"/>
              <w:jc w:val="center"/>
              <w:rPr>
                <w:rFonts w:ascii="Verdana" w:hAnsi="Verdana"/>
                <w:i w:val="0"/>
                <w:sz w:val="16"/>
              </w:rPr>
            </w:pPr>
            <w:r w:rsidRPr="0022437E">
              <w:rPr>
                <w:rFonts w:ascii="Verdana" w:hAnsi="Verdana"/>
                <w:i w:val="0"/>
                <w:sz w:val="16"/>
              </w:rPr>
              <w:t>Spaces</w:t>
            </w:r>
          </w:p>
        </w:tc>
        <w:tc>
          <w:tcPr>
            <w:tcW w:w="1559" w:type="dxa"/>
            <w:vAlign w:val="center"/>
          </w:tcPr>
          <w:p w14:paraId="3793A29A" w14:textId="77777777" w:rsidR="00D80E88" w:rsidRPr="0022437E" w:rsidRDefault="00D80E88" w:rsidP="006F3EDA">
            <w:pPr>
              <w:pStyle w:val="BodyTextIndent"/>
              <w:spacing w:after="0"/>
              <w:ind w:left="0" w:right="-37"/>
              <w:jc w:val="center"/>
              <w:rPr>
                <w:rFonts w:ascii="Verdana" w:hAnsi="Verdana"/>
                <w:i w:val="0"/>
                <w:sz w:val="16"/>
              </w:rPr>
            </w:pPr>
            <w:r w:rsidRPr="0022437E">
              <w:rPr>
                <w:rFonts w:ascii="Verdana" w:hAnsi="Verdana"/>
                <w:i w:val="0"/>
                <w:sz w:val="16"/>
              </w:rPr>
              <w:t>Red</w:t>
            </w:r>
          </w:p>
        </w:tc>
        <w:tc>
          <w:tcPr>
            <w:tcW w:w="1560" w:type="dxa"/>
            <w:vAlign w:val="center"/>
          </w:tcPr>
          <w:p w14:paraId="35D1B308" w14:textId="77777777" w:rsidR="00D80E88" w:rsidRPr="0022437E" w:rsidRDefault="00D80E88" w:rsidP="006F3EDA">
            <w:pPr>
              <w:pStyle w:val="BodyTextIndent"/>
              <w:spacing w:after="0"/>
              <w:ind w:left="0" w:right="-37"/>
              <w:jc w:val="center"/>
              <w:rPr>
                <w:rFonts w:ascii="Verdana" w:hAnsi="Verdana"/>
                <w:i w:val="0"/>
                <w:sz w:val="16"/>
              </w:rPr>
            </w:pPr>
            <w:r w:rsidRPr="0022437E">
              <w:rPr>
                <w:rFonts w:ascii="Verdana" w:hAnsi="Verdana"/>
                <w:i w:val="0"/>
                <w:sz w:val="16"/>
              </w:rPr>
              <w:t>Blue</w:t>
            </w:r>
          </w:p>
        </w:tc>
      </w:tr>
    </w:tbl>
    <w:p w14:paraId="21D03AFB" w14:textId="77777777" w:rsidR="00B71B8E" w:rsidRPr="0022437E" w:rsidRDefault="00B71B8E" w:rsidP="00FB3917">
      <w:pPr>
        <w:spacing w:before="120"/>
        <w:rPr>
          <w:i/>
          <w:snapToGrid w:val="0"/>
        </w:rPr>
      </w:pPr>
      <w:r w:rsidRPr="0022437E">
        <w:rPr>
          <w:snapToGrid w:val="0"/>
        </w:rPr>
        <w:t>Use words rather than symbols or abbreviations when writing Figure axis labels to avoid confusing the reader.</w:t>
      </w:r>
    </w:p>
    <w:p w14:paraId="4C73625C" w14:textId="77777777" w:rsidR="00B71B8E" w:rsidRPr="0022437E" w:rsidRDefault="00B71B8E" w:rsidP="008F327F">
      <w:pPr>
        <w:jc w:val="center"/>
      </w:pPr>
      <w:r w:rsidRPr="0022437E">
        <w:rPr>
          <w:noProof/>
          <w:lang w:eastAsia="sr-Latn-RS"/>
        </w:rPr>
        <w:drawing>
          <wp:inline distT="0" distB="0" distL="0" distR="0" wp14:anchorId="56FC9B7C" wp14:editId="7BCAF504">
            <wp:extent cx="2520000" cy="1241814"/>
            <wp:effectExtent l="0" t="0" r="0" b="0"/>
            <wp:docPr id="1" name="Picture 3" descr="VRH-a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RH-af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0000" cy="1241814"/>
                    </a:xfrm>
                    <a:prstGeom prst="rect">
                      <a:avLst/>
                    </a:prstGeom>
                    <a:noFill/>
                    <a:ln>
                      <a:noFill/>
                    </a:ln>
                  </pic:spPr>
                </pic:pic>
              </a:graphicData>
            </a:graphic>
          </wp:inline>
        </w:drawing>
      </w:r>
    </w:p>
    <w:p w14:paraId="01913F96" w14:textId="77777777" w:rsidR="00B71B8E" w:rsidRPr="0022437E" w:rsidRDefault="00B71B8E" w:rsidP="00D80E88">
      <w:pPr>
        <w:pStyle w:val="Figure"/>
      </w:pPr>
      <w:r w:rsidRPr="0022437E">
        <w:rPr>
          <w:rFonts w:cs="Miriam"/>
          <w:b/>
          <w:bCs/>
          <w:i w:val="0"/>
          <w:lang w:eastAsia="en-AU"/>
        </w:rPr>
        <w:t xml:space="preserve">Figure </w:t>
      </w:r>
      <w:r w:rsidR="007F26E4" w:rsidRPr="0022437E">
        <w:rPr>
          <w:rFonts w:cs="Miriam"/>
          <w:b/>
          <w:bCs/>
          <w:i w:val="0"/>
          <w:lang w:eastAsia="en-AU"/>
        </w:rPr>
        <w:t>1</w:t>
      </w:r>
      <w:r w:rsidRPr="0022437E">
        <w:rPr>
          <w:rFonts w:cs="Miriam"/>
          <w:b/>
          <w:bCs/>
          <w:i w:val="0"/>
          <w:lang w:eastAsia="en-AU"/>
        </w:rPr>
        <w:t>.</w:t>
      </w:r>
      <w:r w:rsidRPr="0022437E">
        <w:t xml:space="preserve"> Insert caption to place caption below figure</w:t>
      </w:r>
    </w:p>
    <w:p w14:paraId="3C412101" w14:textId="77777777" w:rsidR="00B71B8E" w:rsidRPr="0022437E" w:rsidRDefault="00374059" w:rsidP="00374059">
      <w:pPr>
        <w:pStyle w:val="Heading3"/>
        <w:numPr>
          <w:ilvl w:val="0"/>
          <w:numId w:val="0"/>
        </w:numPr>
        <w:ind w:left="720" w:hanging="720"/>
      </w:pPr>
      <w:r w:rsidRPr="0022437E">
        <w:t xml:space="preserve">2.4. </w:t>
      </w:r>
      <w:r w:rsidR="00B71B8E" w:rsidRPr="0022437E">
        <w:t>Equations</w:t>
      </w:r>
    </w:p>
    <w:p w14:paraId="299BF018" w14:textId="77777777" w:rsidR="00B71B8E" w:rsidRPr="0022437E" w:rsidRDefault="00B71B8E" w:rsidP="0056084B">
      <w:pPr>
        <w:rPr>
          <w:i/>
          <w:snapToGrid w:val="0"/>
        </w:rPr>
      </w:pPr>
      <w:r w:rsidRPr="0022437E">
        <w:rPr>
          <w:snapToGrid w:val="0"/>
        </w:rPr>
        <w:t>Number equations consecutively.</w:t>
      </w:r>
      <w:r w:rsidR="00D80E88" w:rsidRPr="0022437E">
        <w:rPr>
          <w:snapToGrid w:val="0"/>
        </w:rPr>
        <w:t xml:space="preserve"> </w:t>
      </w:r>
      <w:r w:rsidRPr="0022437E">
        <w:rPr>
          <w:snapToGrid w:val="0"/>
        </w:rPr>
        <w:t xml:space="preserve">Equation numbers, within parentheses, are to position flush right, as in (1), using a right tab stop. To make your equations more compact, you may use the solidus (/), the </w:t>
      </w:r>
      <w:proofErr w:type="spellStart"/>
      <w:r w:rsidRPr="0022437E">
        <w:rPr>
          <w:snapToGrid w:val="0"/>
        </w:rPr>
        <w:t>exp</w:t>
      </w:r>
      <w:proofErr w:type="spellEnd"/>
      <w:r w:rsidRPr="0022437E">
        <w:rPr>
          <w:snapToGrid w:val="0"/>
        </w:rPr>
        <w:t xml:space="preserve"> function, or appropriate exponents. Italicize Roman symbols for quantities and variables, but not Greek symbols. Use a long dash rather than a hyphen for a minus sign. Punctuate equations with commas or periods when they are part of a sentence, as in</w:t>
      </w:r>
    </w:p>
    <w:p w14:paraId="5E5687A8" w14:textId="77777777" w:rsidR="00B71B8E" w:rsidRPr="0022437E" w:rsidRDefault="00B71B8E" w:rsidP="0056084B">
      <w:pPr>
        <w:pStyle w:val="equation"/>
      </w:pPr>
      <w:r w:rsidRPr="0022437E">
        <w:tab/>
      </w:r>
      <w:r w:rsidRPr="0022437E">
        <w:t></w:t>
      </w:r>
      <w:r w:rsidRPr="0022437E">
        <w:t></w:t>
      </w:r>
      <w:r w:rsidRPr="0022437E">
        <w:t></w:t>
      </w:r>
      <w:r w:rsidRPr="0022437E">
        <w:t></w:t>
      </w:r>
      <w:r w:rsidRPr="0022437E">
        <w:t></w:t>
      </w:r>
      <w:r w:rsidRPr="0022437E">
        <w:t></w:t>
      </w:r>
      <w:r w:rsidRPr="0022437E">
        <w:t></w:t>
      </w:r>
      <w:r w:rsidRPr="0022437E">
        <w:t></w:t>
      </w:r>
      <w:r w:rsidRPr="0022437E">
        <w:t></w:t>
      </w:r>
      <w:r w:rsidRPr="0022437E">
        <w:t></w:t>
      </w:r>
      <w:r w:rsidRPr="0022437E">
        <w:t></w:t>
      </w:r>
      <w:r w:rsidRPr="0022437E">
        <w:t></w:t>
      </w:r>
      <w:r w:rsidRPr="0022437E">
        <w:tab/>
      </w:r>
      <w:r w:rsidR="00D80E88" w:rsidRPr="0022437E">
        <w:rPr>
          <w:rFonts w:ascii="Verdana" w:hAnsi="Verdana"/>
        </w:rPr>
        <w:t>(1)</w:t>
      </w:r>
    </w:p>
    <w:p w14:paraId="389F280D" w14:textId="77777777" w:rsidR="00B71B8E" w:rsidRPr="0022437E" w:rsidRDefault="00B71B8E" w:rsidP="0056084B">
      <w:pPr>
        <w:rPr>
          <w:i/>
          <w:snapToGrid w:val="0"/>
        </w:rPr>
      </w:pPr>
      <w:r w:rsidRPr="0022437E">
        <w:rPr>
          <w:snapToGrid w:val="0"/>
        </w:rPr>
        <w:t>Note that the equation is centered using a center tab stop. Be sure that the symbols in your equation have been defined before or immediately following the equation.</w:t>
      </w:r>
    </w:p>
    <w:p w14:paraId="4CD04367" w14:textId="77777777" w:rsidR="00B71B8E" w:rsidRPr="0022437E" w:rsidRDefault="00B71B8E" w:rsidP="0088132E">
      <w:pPr>
        <w:pStyle w:val="Heading2"/>
        <w:ind w:left="426" w:hanging="426"/>
      </w:pPr>
      <w:r w:rsidRPr="0022437E">
        <w:t>CONCLUSION</w:t>
      </w:r>
    </w:p>
    <w:p w14:paraId="6CB6A799" w14:textId="77777777" w:rsidR="00D2434D" w:rsidRPr="0022437E" w:rsidRDefault="00B71B8E" w:rsidP="0056084B">
      <w:pPr>
        <w:rPr>
          <w:snapToGrid w:val="0"/>
        </w:rPr>
      </w:pPr>
      <w:r w:rsidRPr="0022437E">
        <w:rPr>
          <w:snapToGrid w:val="0"/>
        </w:rPr>
        <w:t>The Arab numerals are used to number the section headings. Do not number ACKNOWLEDGMENTS and REFERENCES.</w:t>
      </w:r>
    </w:p>
    <w:p w14:paraId="364888FA" w14:textId="77777777" w:rsidR="00B76823" w:rsidRPr="0022437E" w:rsidRDefault="00B71B8E" w:rsidP="0056084B">
      <w:pPr>
        <w:rPr>
          <w:snapToGrid w:val="0"/>
        </w:rPr>
      </w:pPr>
      <w:r w:rsidRPr="0022437E">
        <w:rPr>
          <w:snapToGrid w:val="0"/>
        </w:rPr>
        <w:t>Use space after periods (full stops).</w:t>
      </w:r>
      <w:r w:rsidR="00D2434D" w:rsidRPr="0022437E">
        <w:rPr>
          <w:snapToGrid w:val="0"/>
        </w:rPr>
        <w:t xml:space="preserve"> </w:t>
      </w:r>
      <w:r w:rsidR="00B76823" w:rsidRPr="0022437E">
        <w:rPr>
          <w:snapToGrid w:val="0"/>
        </w:rPr>
        <w:t>Do not use footnotes in this template.</w:t>
      </w:r>
    </w:p>
    <w:p w14:paraId="17BBA3FB" w14:textId="77777777" w:rsidR="00D2434D" w:rsidRPr="0022437E" w:rsidRDefault="00D2434D" w:rsidP="0056084B">
      <w:pPr>
        <w:rPr>
          <w:snapToGrid w:val="0"/>
        </w:rPr>
      </w:pPr>
      <w:r w:rsidRPr="0022437E">
        <w:rPr>
          <w:snapToGrid w:val="0"/>
        </w:rPr>
        <w:t>If your native language is not English, try to get a native English</w:t>
      </w:r>
      <w:r w:rsidRPr="0022437E">
        <w:rPr>
          <w:snapToGrid w:val="0"/>
        </w:rPr>
        <w:noBreakHyphen/>
        <w:t>speaking colleague, or somebody fluent in English to proofread your paper. Use grammar existent in text editor.</w:t>
      </w:r>
    </w:p>
    <w:p w14:paraId="148EA0C3" w14:textId="77777777" w:rsidR="00B71B8E" w:rsidRPr="0022437E" w:rsidRDefault="00B71B8E" w:rsidP="0088132E">
      <w:pPr>
        <w:pStyle w:val="Heading2"/>
        <w:numPr>
          <w:ilvl w:val="0"/>
          <w:numId w:val="0"/>
        </w:numPr>
      </w:pPr>
      <w:r w:rsidRPr="0022437E">
        <w:t>ACKNOWLEDGEMENTS</w:t>
      </w:r>
    </w:p>
    <w:p w14:paraId="3EBA24BE" w14:textId="77777777" w:rsidR="00B71B8E" w:rsidRPr="0022437E" w:rsidRDefault="00B71B8E" w:rsidP="0056084B">
      <w:pPr>
        <w:rPr>
          <w:i/>
          <w:snapToGrid w:val="0"/>
        </w:rPr>
      </w:pPr>
      <w:r w:rsidRPr="0022437E">
        <w:rPr>
          <w:snapToGrid w:val="0"/>
        </w:rPr>
        <w:t>Acknowledgements are written in separate chapter, which is not numbered. The title of the chapter should be “Acknowledgements” and it should be formatted as chapter heading. The text of the acknowledgement is formatted as body text.</w:t>
      </w:r>
      <w:r w:rsidR="00B76823" w:rsidRPr="0022437E">
        <w:t xml:space="preserve"> </w:t>
      </w:r>
      <w:r w:rsidR="00B76823" w:rsidRPr="0022437E">
        <w:rPr>
          <w:snapToGrid w:val="0"/>
        </w:rPr>
        <w:t>Please keep your affiliations as succinct as possible (for example, do not differentiate among departments of the same organization).</w:t>
      </w:r>
    </w:p>
    <w:p w14:paraId="062066F1" w14:textId="77777777" w:rsidR="00B71B8E" w:rsidRPr="0022437E" w:rsidRDefault="00B71B8E" w:rsidP="0088132E">
      <w:pPr>
        <w:pStyle w:val="Heading2"/>
        <w:numPr>
          <w:ilvl w:val="0"/>
          <w:numId w:val="0"/>
        </w:numPr>
        <w:rPr>
          <w:caps/>
        </w:rPr>
      </w:pPr>
      <w:r w:rsidRPr="0022437E">
        <w:rPr>
          <w:caps/>
        </w:rPr>
        <w:t>references</w:t>
      </w:r>
    </w:p>
    <w:p w14:paraId="2419DDD4" w14:textId="77777777" w:rsidR="006C5232" w:rsidRPr="0022437E" w:rsidRDefault="006C5232" w:rsidP="006C5232">
      <w:pPr>
        <w:rPr>
          <w:snapToGrid w:val="0"/>
        </w:rPr>
      </w:pPr>
      <w:r w:rsidRPr="0022437E">
        <w:rPr>
          <w:snapToGrid w:val="0"/>
        </w:rPr>
        <w:t>Citations should be numbered consecutively within brackets [1]. The sentence punctuation follows the bracket [2]. Refer simply to the reference number, as in [3]—do not use “Ref. [3]” or “reference [3]” except at the beginning of a sentence: “Reference [3] was the first…”</w:t>
      </w:r>
    </w:p>
    <w:p w14:paraId="0F5FE34A" w14:textId="77777777" w:rsidR="006C5232" w:rsidRPr="0022437E" w:rsidRDefault="006C5232" w:rsidP="006C5232">
      <w:pPr>
        <w:rPr>
          <w:snapToGrid w:val="0"/>
        </w:rPr>
      </w:pPr>
      <w:r w:rsidRPr="0022437E">
        <w:rPr>
          <w:snapToGrid w:val="0"/>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9F361E" w14:textId="77777777" w:rsidR="00B71B8E" w:rsidRPr="0022437E" w:rsidRDefault="00B71B8E" w:rsidP="002A208E">
      <w:pPr>
        <w:pStyle w:val="StyleLiteratura14pt2"/>
        <w:rPr>
          <w:rFonts w:ascii="Verdana" w:hAnsi="Verdana"/>
          <w:i w:val="0"/>
          <w:color w:val="auto"/>
        </w:rPr>
      </w:pPr>
      <w:r w:rsidRPr="0022437E">
        <w:rPr>
          <w:rFonts w:ascii="Verdana" w:hAnsi="Verdana"/>
          <w:i w:val="0"/>
        </w:rPr>
        <w:t xml:space="preserve">Finney, J. (1970). </w:t>
      </w:r>
      <w:r w:rsidRPr="0022437E">
        <w:rPr>
          <w:rFonts w:ascii="Verdana" w:hAnsi="Verdana"/>
        </w:rPr>
        <w:t>Time and again</w:t>
      </w:r>
      <w:r w:rsidRPr="0022437E">
        <w:rPr>
          <w:rFonts w:ascii="Verdana" w:hAnsi="Verdana"/>
          <w:i w:val="0"/>
        </w:rPr>
        <w:t>. New York, NY: Simon and Schuster.</w:t>
      </w:r>
    </w:p>
    <w:p w14:paraId="32EC0B7E" w14:textId="77777777" w:rsidR="00B71B8E" w:rsidRPr="0022437E" w:rsidRDefault="00B71B8E" w:rsidP="006C5232">
      <w:pPr>
        <w:pStyle w:val="StyleLiteratura14pt2"/>
        <w:jc w:val="both"/>
        <w:rPr>
          <w:rFonts w:ascii="Verdana" w:hAnsi="Verdana"/>
          <w:i w:val="0"/>
          <w:color w:val="auto"/>
        </w:rPr>
      </w:pPr>
      <w:r w:rsidRPr="0022437E">
        <w:rPr>
          <w:rFonts w:ascii="Verdana" w:hAnsi="Verdana"/>
          <w:i w:val="0"/>
        </w:rPr>
        <w:t xml:space="preserve">Jameson, J. (2013). E-Leadership in higher education: The fifth “age” of educational technology research. </w:t>
      </w:r>
      <w:r w:rsidRPr="0022437E">
        <w:rPr>
          <w:rFonts w:ascii="Verdana" w:hAnsi="Verdana"/>
        </w:rPr>
        <w:t>British Journal of Educational Technology, 44</w:t>
      </w:r>
      <w:r w:rsidRPr="0022437E">
        <w:rPr>
          <w:rFonts w:ascii="Verdana" w:hAnsi="Verdana"/>
          <w:i w:val="0"/>
        </w:rPr>
        <w:t>(6), 889-915. doi:10.1111/bjet.12103</w:t>
      </w:r>
    </w:p>
    <w:p w14:paraId="2481BE83" w14:textId="77777777" w:rsidR="00B71B8E" w:rsidRPr="0022437E" w:rsidRDefault="00B71B8E" w:rsidP="006C5232">
      <w:pPr>
        <w:pStyle w:val="StyleLiteratura14pt2"/>
        <w:jc w:val="both"/>
        <w:rPr>
          <w:rFonts w:ascii="Verdana" w:hAnsi="Verdana"/>
          <w:i w:val="0"/>
          <w:color w:val="auto"/>
        </w:rPr>
      </w:pPr>
      <w:proofErr w:type="spellStart"/>
      <w:r w:rsidRPr="0022437E">
        <w:rPr>
          <w:rFonts w:ascii="Verdana" w:hAnsi="Verdana"/>
          <w:i w:val="0"/>
        </w:rPr>
        <w:t>Nevin</w:t>
      </w:r>
      <w:proofErr w:type="spellEnd"/>
      <w:r w:rsidRPr="0022437E">
        <w:rPr>
          <w:rFonts w:ascii="Verdana" w:hAnsi="Verdana"/>
          <w:i w:val="0"/>
        </w:rPr>
        <w:t xml:space="preserve">, A. (1990). The changing of teacher education special education. </w:t>
      </w:r>
      <w:r w:rsidRPr="0022437E">
        <w:rPr>
          <w:rFonts w:ascii="Verdana" w:hAnsi="Verdana"/>
        </w:rPr>
        <w:t>Teacher Education and Special Education: The Journal of the Teacher Education Division of the Council for Exceptional Children, 13</w:t>
      </w:r>
      <w:r w:rsidRPr="0022437E">
        <w:rPr>
          <w:rFonts w:ascii="Verdana" w:hAnsi="Verdana"/>
          <w:i w:val="0"/>
        </w:rPr>
        <w:t>(3-4), 147-148.</w:t>
      </w:r>
    </w:p>
    <w:p w14:paraId="207663FC" w14:textId="77777777" w:rsidR="00B71B8E" w:rsidRPr="0022437E" w:rsidRDefault="00B71B8E" w:rsidP="006C5232">
      <w:pPr>
        <w:pStyle w:val="StyleLiteratura14pt2"/>
        <w:jc w:val="both"/>
        <w:rPr>
          <w:rFonts w:ascii="Verdana" w:hAnsi="Verdana"/>
          <w:i w:val="0"/>
          <w:color w:val="auto"/>
        </w:rPr>
      </w:pPr>
      <w:r w:rsidRPr="0022437E">
        <w:rPr>
          <w:rFonts w:ascii="Verdana" w:hAnsi="Verdana"/>
          <w:i w:val="0"/>
        </w:rPr>
        <w:t xml:space="preserve">Sayre, Rebecca K., </w:t>
      </w:r>
      <w:proofErr w:type="spellStart"/>
      <w:r w:rsidRPr="0022437E">
        <w:rPr>
          <w:rFonts w:ascii="Verdana" w:hAnsi="Verdana"/>
          <w:i w:val="0"/>
        </w:rPr>
        <w:t>Devercelli</w:t>
      </w:r>
      <w:proofErr w:type="spellEnd"/>
      <w:r w:rsidRPr="0022437E">
        <w:rPr>
          <w:rFonts w:ascii="Verdana" w:hAnsi="Verdana"/>
          <w:i w:val="0"/>
        </w:rPr>
        <w:t xml:space="preserve">, A.E., Neuman, M.J., &amp; </w:t>
      </w:r>
      <w:proofErr w:type="spellStart"/>
      <w:r w:rsidRPr="0022437E">
        <w:rPr>
          <w:rFonts w:ascii="Verdana" w:hAnsi="Verdana"/>
          <w:i w:val="0"/>
        </w:rPr>
        <w:t>Wodon</w:t>
      </w:r>
      <w:proofErr w:type="spellEnd"/>
      <w:r w:rsidRPr="0022437E">
        <w:rPr>
          <w:rFonts w:ascii="Verdana" w:hAnsi="Verdana"/>
          <w:i w:val="0"/>
        </w:rPr>
        <w:t xml:space="preserve">, Q. (2015). </w:t>
      </w:r>
      <w:r w:rsidRPr="0022437E">
        <w:rPr>
          <w:rFonts w:ascii="Verdana" w:hAnsi="Verdana"/>
        </w:rPr>
        <w:t>Investment in early childhood development: Review of the world bank’s recent experience</w:t>
      </w:r>
      <w:r w:rsidRPr="0022437E">
        <w:rPr>
          <w:rFonts w:ascii="Verdana" w:hAnsi="Verdana"/>
          <w:i w:val="0"/>
        </w:rPr>
        <w:t>. doi:10.1596/978-1-4648-0403-8</w:t>
      </w:r>
    </w:p>
    <w:p w14:paraId="78E67D74" w14:textId="77777777" w:rsidR="00B71B8E" w:rsidRPr="0022437E" w:rsidRDefault="00B71B8E" w:rsidP="006C5232">
      <w:pPr>
        <w:pStyle w:val="StyleLiteratura14pt2"/>
        <w:jc w:val="both"/>
        <w:rPr>
          <w:rFonts w:ascii="Verdana" w:hAnsi="Verdana"/>
          <w:i w:val="0"/>
          <w:color w:val="auto"/>
        </w:rPr>
      </w:pPr>
      <w:proofErr w:type="spellStart"/>
      <w:r w:rsidRPr="0022437E">
        <w:rPr>
          <w:rFonts w:ascii="Verdana" w:hAnsi="Verdana"/>
          <w:i w:val="0"/>
        </w:rPr>
        <w:t>Tumulty</w:t>
      </w:r>
      <w:proofErr w:type="spellEnd"/>
      <w:r w:rsidRPr="0022437E">
        <w:rPr>
          <w:rFonts w:ascii="Verdana" w:hAnsi="Verdana"/>
          <w:i w:val="0"/>
        </w:rPr>
        <w:t xml:space="preserve">, K. (2006, April). Should they stay or should they go? </w:t>
      </w:r>
      <w:r w:rsidRPr="0022437E">
        <w:rPr>
          <w:rFonts w:ascii="Verdana" w:hAnsi="Verdana"/>
        </w:rPr>
        <w:t>Time, 167</w:t>
      </w:r>
      <w:r w:rsidRPr="0022437E">
        <w:rPr>
          <w:rFonts w:ascii="Verdana" w:hAnsi="Verdana"/>
          <w:i w:val="0"/>
        </w:rPr>
        <w:t>(15), 3-40.</w:t>
      </w:r>
    </w:p>
    <w:p w14:paraId="3D67D336" w14:textId="77777777" w:rsidR="00B71B8E" w:rsidRPr="0022437E" w:rsidRDefault="00B71B8E" w:rsidP="006C5232">
      <w:pPr>
        <w:pStyle w:val="StyleLiteratura14pt2"/>
        <w:jc w:val="both"/>
        <w:rPr>
          <w:rFonts w:ascii="Verdana" w:hAnsi="Verdana"/>
          <w:i w:val="0"/>
          <w:color w:val="auto"/>
        </w:rPr>
      </w:pPr>
      <w:r w:rsidRPr="0022437E">
        <w:rPr>
          <w:rFonts w:ascii="Verdana" w:hAnsi="Verdana"/>
          <w:i w:val="0"/>
        </w:rPr>
        <w:t>Vex, A. &amp; Smith, K. (201</w:t>
      </w:r>
      <w:r w:rsidR="006C5232" w:rsidRPr="0022437E">
        <w:rPr>
          <w:rFonts w:ascii="Verdana" w:hAnsi="Verdana"/>
          <w:i w:val="0"/>
        </w:rPr>
        <w:t>8</w:t>
      </w:r>
      <w:r w:rsidRPr="0022437E">
        <w:rPr>
          <w:rFonts w:ascii="Verdana" w:hAnsi="Verdana"/>
          <w:i w:val="0"/>
        </w:rPr>
        <w:t xml:space="preserve">). Testing the patience. </w:t>
      </w:r>
      <w:r w:rsidRPr="0022437E">
        <w:rPr>
          <w:rFonts w:ascii="Verdana" w:hAnsi="Verdana"/>
        </w:rPr>
        <w:t>Education, 5</w:t>
      </w:r>
      <w:r w:rsidRPr="0022437E">
        <w:rPr>
          <w:rFonts w:ascii="Verdana" w:hAnsi="Verdana"/>
          <w:i w:val="0"/>
        </w:rPr>
        <w:t>(2), 1-10.</w:t>
      </w:r>
    </w:p>
    <w:p w14:paraId="3E7EBA3B" w14:textId="75E8BD93" w:rsidR="009E165E" w:rsidRPr="0022437E" w:rsidRDefault="00B71B8E" w:rsidP="00F86C22">
      <w:pPr>
        <w:pStyle w:val="StyleLiteratura14pt2"/>
        <w:jc w:val="both"/>
        <w:rPr>
          <w:rFonts w:ascii="Verdana" w:hAnsi="Verdana"/>
          <w:i w:val="0"/>
        </w:rPr>
      </w:pPr>
      <w:r w:rsidRPr="00E013C9">
        <w:rPr>
          <w:rFonts w:ascii="Verdana" w:hAnsi="Verdana"/>
          <w:i w:val="0"/>
          <w:lang w:val="it-IT"/>
        </w:rPr>
        <w:t xml:space="preserve">Yorozu, Y., Hirano, M., Oka, K. &amp; Tagawa, Y. (1987). </w:t>
      </w:r>
      <w:r w:rsidRPr="0022437E">
        <w:rPr>
          <w:rFonts w:ascii="Verdana" w:hAnsi="Verdana"/>
        </w:rPr>
        <w:t>Electron spectroscopy studies on magneto-optical media and plastic substrate interface</w:t>
      </w:r>
      <w:r w:rsidRPr="0022437E">
        <w:rPr>
          <w:rFonts w:ascii="Verdana" w:hAnsi="Verdana"/>
          <w:i w:val="0"/>
        </w:rPr>
        <w:t xml:space="preserve">. IEEE Transl. J. </w:t>
      </w:r>
      <w:proofErr w:type="spellStart"/>
      <w:r w:rsidRPr="0022437E">
        <w:rPr>
          <w:rFonts w:ascii="Verdana" w:hAnsi="Verdana"/>
          <w:i w:val="0"/>
        </w:rPr>
        <w:t>Magn</w:t>
      </w:r>
      <w:proofErr w:type="spellEnd"/>
      <w:r w:rsidRPr="0022437E">
        <w:rPr>
          <w:rFonts w:ascii="Verdana" w:hAnsi="Verdana"/>
          <w:i w:val="0"/>
        </w:rPr>
        <w:t>. Japan, 740–741.</w:t>
      </w:r>
    </w:p>
    <w:sectPr w:rsidR="009E165E" w:rsidRPr="0022437E" w:rsidSect="007659E2">
      <w:type w:val="continuous"/>
      <w:pgSz w:w="11906" w:h="16838"/>
      <w:pgMar w:top="1191" w:right="1134" w:bottom="1134" w:left="1134" w:header="737" w:footer="737" w:gutter="0"/>
      <w:cols w:num="2"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1045C" w14:textId="77777777" w:rsidR="007D1FF2" w:rsidRDefault="007D1FF2" w:rsidP="0056084B">
      <w:r>
        <w:separator/>
      </w:r>
    </w:p>
  </w:endnote>
  <w:endnote w:type="continuationSeparator" w:id="0">
    <w:p w14:paraId="132912A2" w14:textId="77777777" w:rsidR="007D1FF2" w:rsidRDefault="007D1FF2" w:rsidP="0056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_Times_Roman">
    <w:altName w:val="Courier New"/>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F312E" w14:textId="77777777" w:rsidR="00DF1471" w:rsidRDefault="00DF1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237CB" w14:textId="77777777" w:rsidR="00DF1471" w:rsidRDefault="00DF1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B51F2" w14:textId="77777777" w:rsidR="00DF1471" w:rsidRDefault="00DF1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A53B2" w14:textId="77777777" w:rsidR="007D1FF2" w:rsidRDefault="007D1FF2" w:rsidP="0056084B">
      <w:r>
        <w:separator/>
      </w:r>
    </w:p>
  </w:footnote>
  <w:footnote w:type="continuationSeparator" w:id="0">
    <w:p w14:paraId="6B39C158" w14:textId="77777777" w:rsidR="007D1FF2" w:rsidRDefault="007D1FF2" w:rsidP="00560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39" w:type="dxa"/>
      <w:tblLook w:val="04A0" w:firstRow="1" w:lastRow="0" w:firstColumn="1" w:lastColumn="0" w:noHBand="0" w:noVBand="1"/>
    </w:tblPr>
    <w:tblGrid>
      <w:gridCol w:w="9639"/>
    </w:tblGrid>
    <w:tr w:rsidR="00B61A7D" w14:paraId="68679A6A" w14:textId="77777777" w:rsidTr="007F2136">
      <w:tc>
        <w:tcPr>
          <w:tcW w:w="9639" w:type="dxa"/>
          <w:tcBorders>
            <w:top w:val="nil"/>
            <w:left w:val="nil"/>
            <w:bottom w:val="single" w:sz="6" w:space="0" w:color="auto"/>
            <w:right w:val="nil"/>
          </w:tcBorders>
        </w:tcPr>
        <w:p w14:paraId="4DFFC64F" w14:textId="77777777" w:rsidR="00B61A7D" w:rsidRPr="00B61A7D" w:rsidRDefault="00B61A7D" w:rsidP="00B61A7D">
          <w:pPr>
            <w:pStyle w:val="Header"/>
            <w:spacing w:line="276" w:lineRule="auto"/>
            <w:ind w:right="-110"/>
            <w:jc w:val="right"/>
            <w:rPr>
              <w:i/>
              <w:noProof/>
              <w:spacing w:val="-4"/>
              <w:sz w:val="16"/>
              <w:lang w:val="sr-Latn-RS"/>
            </w:rPr>
          </w:pPr>
          <w:r>
            <w:rPr>
              <w:i/>
              <w:noProof/>
              <w:spacing w:val="-4"/>
              <w:sz w:val="16"/>
              <w:lang w:val="sr-Latn-RS"/>
            </w:rPr>
            <w:t>Fi</w:t>
          </w:r>
          <w:r w:rsidR="00A65FA2">
            <w:rPr>
              <w:i/>
              <w:noProof/>
              <w:spacing w:val="-4"/>
              <w:sz w:val="16"/>
              <w:lang w:val="sr-Latn-RS"/>
            </w:rPr>
            <w:t>r</w:t>
          </w:r>
          <w:r>
            <w:rPr>
              <w:i/>
              <w:noProof/>
              <w:spacing w:val="-4"/>
              <w:sz w:val="16"/>
              <w:lang w:val="sr-Latn-RS"/>
            </w:rPr>
            <w:t>st Author et al.</w:t>
          </w:r>
        </w:p>
      </w:tc>
    </w:tr>
  </w:tbl>
  <w:p w14:paraId="699BCCEA" w14:textId="77777777" w:rsidR="00B61A7D" w:rsidRPr="00B61A7D" w:rsidRDefault="00B61A7D">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5111"/>
    </w:tblGrid>
    <w:tr w:rsidR="0014725B" w:rsidRPr="006F4363" w14:paraId="06DDA225" w14:textId="77777777" w:rsidTr="003E06CE">
      <w:tc>
        <w:tcPr>
          <w:tcW w:w="4528" w:type="dxa"/>
        </w:tcPr>
        <w:p w14:paraId="5494F370" w14:textId="77777777" w:rsidR="0014725B" w:rsidRPr="006F4363" w:rsidRDefault="0014725B" w:rsidP="0014725B">
          <w:pPr>
            <w:pStyle w:val="Header"/>
            <w:spacing w:after="240"/>
            <w:ind w:left="-105"/>
            <w:rPr>
              <w:noProof/>
              <w:sz w:val="14"/>
              <w:szCs w:val="14"/>
              <w:lang w:val="sr-Latn-RS"/>
            </w:rPr>
          </w:pPr>
          <w:r w:rsidRPr="006F4363">
            <w:rPr>
              <w:i/>
              <w:noProof/>
              <w:sz w:val="14"/>
              <w:szCs w:val="14"/>
              <w:lang w:val="sr-Latn-RS"/>
            </w:rPr>
            <w:t>Session X</w:t>
          </w:r>
        </w:p>
      </w:tc>
      <w:tc>
        <w:tcPr>
          <w:tcW w:w="5111" w:type="dxa"/>
        </w:tcPr>
        <w:p w14:paraId="714BE002" w14:textId="77777777" w:rsidR="0014725B" w:rsidRPr="006F4363" w:rsidRDefault="0014725B" w:rsidP="0014725B">
          <w:pPr>
            <w:pStyle w:val="Header"/>
            <w:spacing w:line="276" w:lineRule="auto"/>
            <w:ind w:right="-114"/>
            <w:jc w:val="right"/>
            <w:rPr>
              <w:noProof/>
              <w:spacing w:val="-4"/>
              <w:sz w:val="14"/>
              <w:szCs w:val="14"/>
              <w:lang w:val="sr-Latn-RS"/>
            </w:rPr>
          </w:pPr>
          <w:r w:rsidRPr="006F4363">
            <w:rPr>
              <w:noProof/>
              <w:spacing w:val="-4"/>
              <w:sz w:val="14"/>
              <w:szCs w:val="14"/>
              <w:lang w:val="sr-Latn-RS"/>
            </w:rPr>
            <w:t>First Author et al.</w:t>
          </w:r>
        </w:p>
      </w:tc>
    </w:tr>
  </w:tbl>
  <w:p w14:paraId="72FE5B39" w14:textId="77777777" w:rsidR="002A208E" w:rsidRPr="002A208E" w:rsidRDefault="002A208E" w:rsidP="00A65FA2">
    <w:pPr>
      <w:pStyle w:val="Header"/>
      <w:tabs>
        <w:tab w:val="clear" w:pos="4536"/>
        <w:tab w:val="clear" w:pos="9072"/>
        <w:tab w:val="center" w:pos="4820"/>
        <w:tab w:val="right" w:pos="9639"/>
      </w:tabs>
      <w:spacing w:line="276" w:lineRule="auto"/>
      <w:ind w:right="-110"/>
      <w:jc w:val="left"/>
      <w:rPr>
        <w:noProof/>
        <w:spacing w:val="-4"/>
        <w:sz w:val="2"/>
        <w:szCs w:val="2"/>
        <w:lang w:val="sr-Latn-R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81" w:type="dxa"/>
      <w:tblLook w:val="04A0" w:firstRow="1" w:lastRow="0" w:firstColumn="1" w:lastColumn="0" w:noHBand="0" w:noVBand="1"/>
    </w:tblPr>
    <w:tblGrid>
      <w:gridCol w:w="1179"/>
      <w:gridCol w:w="4304"/>
      <w:gridCol w:w="4298"/>
    </w:tblGrid>
    <w:tr w:rsidR="001810DE" w:rsidRPr="006F4363" w14:paraId="24E61F35" w14:textId="77777777" w:rsidTr="001810DE">
      <w:tc>
        <w:tcPr>
          <w:tcW w:w="1179" w:type="dxa"/>
          <w:tcBorders>
            <w:top w:val="nil"/>
            <w:left w:val="nil"/>
            <w:bottom w:val="nil"/>
            <w:right w:val="nil"/>
          </w:tcBorders>
        </w:tcPr>
        <w:p w14:paraId="0FF414BF" w14:textId="0034F7BB" w:rsidR="001810DE" w:rsidRDefault="005B5A08" w:rsidP="001810DE">
          <w:pPr>
            <w:pStyle w:val="Header"/>
            <w:spacing w:before="20" w:after="40"/>
            <w:ind w:left="-57"/>
            <w:rPr>
              <w:noProof/>
              <w:lang w:val="sr-Latn-RS"/>
            </w:rPr>
          </w:pPr>
          <w:r>
            <w:rPr>
              <w:noProof/>
              <w:lang w:val="sr-Latn-RS"/>
            </w:rPr>
            <w:drawing>
              <wp:inline distT="0" distB="0" distL="0" distR="0" wp14:anchorId="0B107F0D" wp14:editId="3E17432B">
                <wp:extent cx="644400" cy="6480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E 2024-logo.png"/>
                        <pic:cNvPicPr/>
                      </pic:nvPicPr>
                      <pic:blipFill>
                        <a:blip r:embed="rId1">
                          <a:extLst>
                            <a:ext uri="{28A0092B-C50C-407E-A947-70E740481C1C}">
                              <a14:useLocalDpi xmlns:a14="http://schemas.microsoft.com/office/drawing/2010/main" val="0"/>
                            </a:ext>
                          </a:extLst>
                        </a:blip>
                        <a:stretch>
                          <a:fillRect/>
                        </a:stretch>
                      </pic:blipFill>
                      <pic:spPr>
                        <a:xfrm>
                          <a:off x="0" y="0"/>
                          <a:ext cx="644400" cy="648000"/>
                        </a:xfrm>
                        <a:prstGeom prst="rect">
                          <a:avLst/>
                        </a:prstGeom>
                      </pic:spPr>
                    </pic:pic>
                  </a:graphicData>
                </a:graphic>
              </wp:inline>
            </w:drawing>
          </w:r>
        </w:p>
      </w:tc>
      <w:tc>
        <w:tcPr>
          <w:tcW w:w="4304" w:type="dxa"/>
          <w:tcBorders>
            <w:top w:val="nil"/>
            <w:left w:val="nil"/>
            <w:bottom w:val="nil"/>
            <w:right w:val="nil"/>
          </w:tcBorders>
        </w:tcPr>
        <w:p w14:paraId="21CC9045" w14:textId="12F0710C" w:rsidR="001810DE" w:rsidRPr="004E2A2B" w:rsidRDefault="005E3573" w:rsidP="005B5A08">
          <w:pPr>
            <w:pStyle w:val="Header"/>
            <w:jc w:val="left"/>
            <w:rPr>
              <w:noProof/>
              <w:spacing w:val="2"/>
              <w:sz w:val="14"/>
              <w:szCs w:val="14"/>
              <w:lang w:val="sr-Latn-RS"/>
            </w:rPr>
          </w:pPr>
          <w:r w:rsidRPr="004E2A2B">
            <w:rPr>
              <w:noProof/>
              <w:spacing w:val="2"/>
              <w:sz w:val="14"/>
              <w:szCs w:val="14"/>
              <w:lang w:val="sr-Latn-RS"/>
            </w:rPr>
            <w:t>10</w:t>
          </w:r>
          <w:r w:rsidR="001810DE" w:rsidRPr="004E2A2B">
            <w:rPr>
              <w:noProof/>
              <w:spacing w:val="2"/>
              <w:sz w:val="14"/>
              <w:szCs w:val="14"/>
              <w:vertAlign w:val="superscript"/>
              <w:lang w:val="sr-Latn-RS"/>
            </w:rPr>
            <w:t>th</w:t>
          </w:r>
          <w:r w:rsidR="001810DE" w:rsidRPr="004E2A2B">
            <w:rPr>
              <w:noProof/>
              <w:spacing w:val="2"/>
              <w:sz w:val="14"/>
              <w:szCs w:val="14"/>
              <w:lang w:val="sr-Latn-RS"/>
            </w:rPr>
            <w:t xml:space="preserve"> International </w:t>
          </w:r>
          <w:r w:rsidR="00CA7517">
            <w:rPr>
              <w:noProof/>
              <w:spacing w:val="2"/>
              <w:sz w:val="14"/>
              <w:szCs w:val="14"/>
              <w:lang w:val="sr-Latn-RS"/>
            </w:rPr>
            <w:t>S</w:t>
          </w:r>
          <w:r w:rsidR="001810DE" w:rsidRPr="004E2A2B">
            <w:rPr>
              <w:noProof/>
              <w:spacing w:val="2"/>
              <w:sz w:val="14"/>
              <w:szCs w:val="14"/>
              <w:lang w:val="sr-Latn-RS"/>
            </w:rPr>
            <w:t xml:space="preserve">cientific </w:t>
          </w:r>
          <w:r w:rsidR="00CA7517">
            <w:rPr>
              <w:noProof/>
              <w:spacing w:val="2"/>
              <w:sz w:val="14"/>
              <w:szCs w:val="14"/>
              <w:lang w:val="sr-Latn-RS"/>
            </w:rPr>
            <w:t>C</w:t>
          </w:r>
          <w:r w:rsidR="001810DE" w:rsidRPr="004E2A2B">
            <w:rPr>
              <w:noProof/>
              <w:spacing w:val="2"/>
              <w:sz w:val="14"/>
              <w:szCs w:val="14"/>
              <w:lang w:val="sr-Latn-RS"/>
            </w:rPr>
            <w:t>onference</w:t>
          </w:r>
        </w:p>
        <w:p w14:paraId="059597A2" w14:textId="77777777" w:rsidR="0055250F" w:rsidRDefault="001810DE" w:rsidP="001810DE">
          <w:pPr>
            <w:pStyle w:val="Header"/>
            <w:jc w:val="left"/>
            <w:rPr>
              <w:b/>
              <w:noProof/>
              <w:color w:val="003399"/>
              <w:spacing w:val="2"/>
              <w:szCs w:val="20"/>
              <w:lang w:val="sr-Latn-RS"/>
            </w:rPr>
          </w:pPr>
          <w:r w:rsidRPr="006F4363">
            <w:rPr>
              <w:b/>
              <w:noProof/>
              <w:color w:val="003399"/>
              <w:spacing w:val="2"/>
              <w:szCs w:val="20"/>
              <w:lang w:val="sr-Latn-RS"/>
            </w:rPr>
            <w:t>Technics</w:t>
          </w:r>
          <w:r w:rsidR="005E3573">
            <w:rPr>
              <w:b/>
              <w:noProof/>
              <w:color w:val="003399"/>
              <w:spacing w:val="2"/>
              <w:szCs w:val="20"/>
              <w:lang w:val="sr-Latn-RS"/>
            </w:rPr>
            <w:t>,</w:t>
          </w:r>
          <w:r w:rsidRPr="006F4363">
            <w:rPr>
              <w:b/>
              <w:noProof/>
              <w:color w:val="003399"/>
              <w:spacing w:val="2"/>
              <w:szCs w:val="20"/>
              <w:lang w:val="sr-Latn-RS"/>
            </w:rPr>
            <w:t xml:space="preserve"> </w:t>
          </w:r>
        </w:p>
        <w:p w14:paraId="6286C303" w14:textId="41012BCE" w:rsidR="001810DE" w:rsidRPr="006F4363" w:rsidRDefault="001810DE" w:rsidP="001810DE">
          <w:pPr>
            <w:pStyle w:val="Header"/>
            <w:jc w:val="left"/>
            <w:rPr>
              <w:b/>
              <w:noProof/>
              <w:color w:val="003399"/>
              <w:spacing w:val="2"/>
              <w:szCs w:val="20"/>
              <w:lang w:val="sr-Latn-RS"/>
            </w:rPr>
          </w:pPr>
          <w:r w:rsidRPr="006F4363">
            <w:rPr>
              <w:b/>
              <w:noProof/>
              <w:color w:val="003399"/>
              <w:spacing w:val="2"/>
              <w:szCs w:val="20"/>
              <w:lang w:val="sr-Latn-RS"/>
            </w:rPr>
            <w:t>Informatics</w:t>
          </w:r>
          <w:r w:rsidR="00CA7517">
            <w:rPr>
              <w:b/>
              <w:noProof/>
              <w:color w:val="003399"/>
              <w:spacing w:val="2"/>
              <w:szCs w:val="20"/>
              <w:lang w:val="sr-Cyrl-RS"/>
            </w:rPr>
            <w:t>,</w:t>
          </w:r>
          <w:r w:rsidRPr="006F4363">
            <w:rPr>
              <w:b/>
              <w:noProof/>
              <w:color w:val="003399"/>
              <w:spacing w:val="2"/>
              <w:szCs w:val="20"/>
              <w:lang w:val="sr-Latn-RS"/>
            </w:rPr>
            <w:t xml:space="preserve"> </w:t>
          </w:r>
          <w:r w:rsidR="005E3573">
            <w:rPr>
              <w:b/>
              <w:noProof/>
              <w:color w:val="003399"/>
              <w:spacing w:val="2"/>
              <w:szCs w:val="20"/>
              <w:lang w:val="sr-Latn-RS"/>
            </w:rPr>
            <w:t>and</w:t>
          </w:r>
        </w:p>
        <w:p w14:paraId="66F44412" w14:textId="36BE98FA" w:rsidR="001810DE" w:rsidRPr="006F4363" w:rsidRDefault="001810DE" w:rsidP="001810DE">
          <w:pPr>
            <w:pStyle w:val="Header"/>
            <w:jc w:val="left"/>
            <w:rPr>
              <w:b/>
              <w:noProof/>
              <w:color w:val="003399"/>
              <w:spacing w:val="2"/>
              <w:szCs w:val="20"/>
              <w:lang w:val="sr-Latn-RS"/>
            </w:rPr>
          </w:pPr>
          <w:r w:rsidRPr="006F4363">
            <w:rPr>
              <w:b/>
              <w:noProof/>
              <w:color w:val="003399"/>
              <w:spacing w:val="2"/>
              <w:szCs w:val="20"/>
              <w:lang w:val="sr-Latn-RS"/>
            </w:rPr>
            <w:t>Education – TIE 202</w:t>
          </w:r>
          <w:r w:rsidR="005E3573">
            <w:rPr>
              <w:b/>
              <w:noProof/>
              <w:color w:val="003399"/>
              <w:spacing w:val="2"/>
              <w:szCs w:val="20"/>
              <w:lang w:val="sr-Latn-RS"/>
            </w:rPr>
            <w:t>4</w:t>
          </w:r>
        </w:p>
        <w:p w14:paraId="43E45BA7" w14:textId="4ECEA588" w:rsidR="001810DE" w:rsidRPr="005B5A08" w:rsidRDefault="005E3573" w:rsidP="001810DE">
          <w:pPr>
            <w:pStyle w:val="Header"/>
            <w:jc w:val="left"/>
            <w:rPr>
              <w:noProof/>
              <w:color w:val="003399"/>
              <w:spacing w:val="2"/>
              <w:sz w:val="14"/>
              <w:szCs w:val="14"/>
              <w:lang w:val="sr-Latn-RS"/>
            </w:rPr>
          </w:pPr>
          <w:r w:rsidRPr="004E2A2B">
            <w:rPr>
              <w:noProof/>
              <w:spacing w:val="2"/>
              <w:sz w:val="14"/>
              <w:szCs w:val="14"/>
              <w:lang w:val="sr-Latn-RS"/>
            </w:rPr>
            <w:t>20</w:t>
          </w:r>
          <w:r w:rsidR="001810DE" w:rsidRPr="004E2A2B">
            <w:rPr>
              <w:noProof/>
              <w:spacing w:val="2"/>
              <w:sz w:val="14"/>
              <w:szCs w:val="14"/>
              <w:lang w:val="sr-Latn-RS"/>
            </w:rPr>
            <w:t>-</w:t>
          </w:r>
          <w:r w:rsidRPr="004E2A2B">
            <w:rPr>
              <w:noProof/>
              <w:spacing w:val="2"/>
              <w:sz w:val="14"/>
              <w:szCs w:val="14"/>
              <w:lang w:val="sr-Latn-RS"/>
            </w:rPr>
            <w:t>22</w:t>
          </w:r>
          <w:r w:rsidR="001810DE" w:rsidRPr="004E2A2B">
            <w:rPr>
              <w:noProof/>
              <w:spacing w:val="2"/>
              <w:sz w:val="14"/>
              <w:szCs w:val="14"/>
              <w:lang w:val="sr-Latn-RS"/>
            </w:rPr>
            <w:t xml:space="preserve"> September 202</w:t>
          </w:r>
          <w:r w:rsidRPr="004E2A2B">
            <w:rPr>
              <w:noProof/>
              <w:spacing w:val="2"/>
              <w:sz w:val="14"/>
              <w:szCs w:val="14"/>
              <w:lang w:val="sr-Latn-RS"/>
            </w:rPr>
            <w:t>4</w:t>
          </w:r>
        </w:p>
      </w:tc>
      <w:tc>
        <w:tcPr>
          <w:tcW w:w="4298" w:type="dxa"/>
          <w:tcBorders>
            <w:top w:val="nil"/>
            <w:left w:val="nil"/>
            <w:bottom w:val="nil"/>
            <w:right w:val="nil"/>
          </w:tcBorders>
        </w:tcPr>
        <w:p w14:paraId="2A9CEBD6" w14:textId="6AAB3975" w:rsidR="001810DE" w:rsidRPr="006F4363" w:rsidRDefault="001810DE" w:rsidP="001810DE">
          <w:pPr>
            <w:pStyle w:val="Header"/>
            <w:tabs>
              <w:tab w:val="clear" w:pos="4536"/>
              <w:tab w:val="clear" w:pos="9072"/>
            </w:tabs>
            <w:spacing w:line="276" w:lineRule="auto"/>
            <w:ind w:right="-2"/>
            <w:jc w:val="right"/>
            <w:rPr>
              <w:i/>
              <w:noProof/>
              <w:sz w:val="14"/>
              <w:szCs w:val="14"/>
              <w:lang w:val="sr-Latn-RS"/>
            </w:rPr>
          </w:pPr>
          <w:r w:rsidRPr="006F4363">
            <w:rPr>
              <w:noProof/>
              <w:sz w:val="14"/>
              <w:szCs w:val="14"/>
              <w:lang w:val="sr-Latn-RS"/>
            </w:rPr>
            <w:t>Session X:</w:t>
          </w:r>
          <w:r w:rsidRPr="006F4363">
            <w:rPr>
              <w:i/>
              <w:sz w:val="14"/>
              <w:szCs w:val="14"/>
            </w:rPr>
            <w:t xml:space="preserve"> </w:t>
          </w:r>
          <w:r w:rsidRPr="00C2336D">
            <w:rPr>
              <w:i/>
              <w:noProof/>
              <w:sz w:val="14"/>
              <w:szCs w:val="14"/>
              <w:lang w:val="sr-Latn-RS"/>
            </w:rPr>
            <w:t>Technics</w:t>
          </w:r>
          <w:r w:rsidR="005E3573" w:rsidRPr="00C2336D">
            <w:rPr>
              <w:i/>
              <w:noProof/>
              <w:sz w:val="14"/>
              <w:szCs w:val="14"/>
              <w:lang w:val="sr-Latn-RS"/>
            </w:rPr>
            <w:t>,</w:t>
          </w:r>
          <w:r w:rsidRPr="00C2336D">
            <w:rPr>
              <w:i/>
              <w:noProof/>
              <w:sz w:val="14"/>
              <w:szCs w:val="14"/>
              <w:lang w:val="sr-Latn-RS"/>
            </w:rPr>
            <w:t xml:space="preserve"> </w:t>
          </w:r>
          <w:r w:rsidR="00CA7517">
            <w:rPr>
              <w:i/>
              <w:noProof/>
              <w:sz w:val="14"/>
              <w:szCs w:val="14"/>
              <w:lang w:val="sr-Latn-RS"/>
            </w:rPr>
            <w:t>I</w:t>
          </w:r>
          <w:r w:rsidRPr="00C2336D">
            <w:rPr>
              <w:i/>
              <w:noProof/>
              <w:sz w:val="14"/>
              <w:szCs w:val="14"/>
              <w:lang w:val="sr-Latn-RS"/>
            </w:rPr>
            <w:t>nformatics</w:t>
          </w:r>
          <w:r w:rsidR="00CA7517">
            <w:rPr>
              <w:i/>
              <w:noProof/>
              <w:sz w:val="14"/>
              <w:szCs w:val="14"/>
              <w:lang w:val="sr-Latn-RS"/>
            </w:rPr>
            <w:t>,</w:t>
          </w:r>
          <w:r w:rsidRPr="00C2336D">
            <w:rPr>
              <w:i/>
              <w:noProof/>
              <w:sz w:val="14"/>
              <w:szCs w:val="14"/>
              <w:lang w:val="sr-Latn-RS"/>
            </w:rPr>
            <w:t xml:space="preserve"> </w:t>
          </w:r>
          <w:r w:rsidR="005E3573" w:rsidRPr="00C2336D">
            <w:rPr>
              <w:i/>
              <w:noProof/>
              <w:sz w:val="14"/>
              <w:szCs w:val="14"/>
              <w:lang w:val="sr-Latn-RS"/>
            </w:rPr>
            <w:t>and</w:t>
          </w:r>
          <w:r w:rsidRPr="00C2336D">
            <w:rPr>
              <w:i/>
              <w:noProof/>
              <w:sz w:val="14"/>
              <w:szCs w:val="14"/>
              <w:lang w:val="sr-Latn-RS"/>
            </w:rPr>
            <w:t xml:space="preserve"> </w:t>
          </w:r>
          <w:r w:rsidR="00CA7517">
            <w:rPr>
              <w:i/>
              <w:noProof/>
              <w:sz w:val="14"/>
              <w:szCs w:val="14"/>
              <w:lang w:val="sr-Latn-RS"/>
            </w:rPr>
            <w:t>E</w:t>
          </w:r>
          <w:r w:rsidRPr="00C2336D">
            <w:rPr>
              <w:i/>
              <w:noProof/>
              <w:sz w:val="14"/>
              <w:szCs w:val="14"/>
              <w:lang w:val="sr-Latn-RS"/>
            </w:rPr>
            <w:t>ducation</w:t>
          </w:r>
        </w:p>
        <w:p w14:paraId="6110463C" w14:textId="77777777" w:rsidR="001810DE" w:rsidRPr="006F4363" w:rsidRDefault="001810DE" w:rsidP="001810DE">
          <w:pPr>
            <w:pStyle w:val="Header"/>
            <w:tabs>
              <w:tab w:val="clear" w:pos="4536"/>
              <w:tab w:val="clear" w:pos="9072"/>
            </w:tabs>
            <w:spacing w:line="276" w:lineRule="auto"/>
            <w:ind w:right="-2"/>
            <w:jc w:val="right"/>
            <w:rPr>
              <w:noProof/>
              <w:sz w:val="14"/>
              <w:szCs w:val="14"/>
              <w:lang w:val="sr-Latn-RS"/>
            </w:rPr>
          </w:pPr>
          <w:r w:rsidRPr="006F4363">
            <w:rPr>
              <w:noProof/>
              <w:sz w:val="14"/>
              <w:szCs w:val="14"/>
              <w:lang w:val="sr-Latn-RS"/>
            </w:rPr>
            <w:t>Professional paper</w:t>
          </w:r>
        </w:p>
        <w:p w14:paraId="48634F4D" w14:textId="04468FCF" w:rsidR="001810DE" w:rsidRPr="006F4363" w:rsidRDefault="00DF1471" w:rsidP="001810DE">
          <w:pPr>
            <w:pStyle w:val="Header"/>
            <w:spacing w:after="40"/>
            <w:jc w:val="right"/>
            <w:rPr>
              <w:noProof/>
              <w:spacing w:val="-12"/>
              <w:sz w:val="14"/>
              <w:szCs w:val="14"/>
              <w:lang w:val="sr-Latn-RS"/>
            </w:rPr>
          </w:pPr>
          <w:r>
            <w:rPr>
              <w:noProof/>
              <w:sz w:val="14"/>
              <w:szCs w:val="14"/>
              <w:lang w:val="sr-Latn-RS"/>
            </w:rPr>
            <w:t>DOI</w:t>
          </w:r>
          <w:bookmarkStart w:id="0" w:name="_GoBack"/>
          <w:bookmarkEnd w:id="0"/>
          <w:r w:rsidR="001810DE" w:rsidRPr="006F4363">
            <w:rPr>
              <w:noProof/>
              <w:sz w:val="14"/>
              <w:szCs w:val="14"/>
              <w:lang w:val="sr-Latn-RS"/>
            </w:rPr>
            <w:t>: XX.XX</w:t>
          </w:r>
        </w:p>
      </w:tc>
    </w:tr>
  </w:tbl>
  <w:p w14:paraId="3845E984" w14:textId="77777777" w:rsidR="00FB3917" w:rsidRPr="002740F5" w:rsidRDefault="00FB3917" w:rsidP="00FB3917">
    <w:pPr>
      <w:pStyle w:val="Header"/>
      <w:tabs>
        <w:tab w:val="clear" w:pos="9072"/>
        <w:tab w:val="right" w:pos="9638"/>
      </w:tabs>
      <w:jc w:val="right"/>
      <w:rPr>
        <w:noProof/>
        <w:sz w:val="2"/>
        <w:szCs w:val="2"/>
        <w:lang w:val="sr-Latn-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A75AD"/>
    <w:multiLevelType w:val="hybridMultilevel"/>
    <w:tmpl w:val="66C04894"/>
    <w:lvl w:ilvl="0" w:tplc="241A0001">
      <w:start w:val="1"/>
      <w:numFmt w:val="bullet"/>
      <w:lvlText w:val=""/>
      <w:lvlJc w:val="left"/>
      <w:pPr>
        <w:ind w:left="3981" w:hanging="360"/>
      </w:pPr>
      <w:rPr>
        <w:rFonts w:ascii="Symbol" w:hAnsi="Symbol" w:hint="default"/>
      </w:rPr>
    </w:lvl>
    <w:lvl w:ilvl="1" w:tplc="241A0003" w:tentative="1">
      <w:start w:val="1"/>
      <w:numFmt w:val="bullet"/>
      <w:lvlText w:val="o"/>
      <w:lvlJc w:val="left"/>
      <w:pPr>
        <w:ind w:left="4701" w:hanging="360"/>
      </w:pPr>
      <w:rPr>
        <w:rFonts w:ascii="Courier New" w:hAnsi="Courier New" w:cs="Courier New" w:hint="default"/>
      </w:rPr>
    </w:lvl>
    <w:lvl w:ilvl="2" w:tplc="241A0005" w:tentative="1">
      <w:start w:val="1"/>
      <w:numFmt w:val="bullet"/>
      <w:lvlText w:val=""/>
      <w:lvlJc w:val="left"/>
      <w:pPr>
        <w:ind w:left="5421" w:hanging="360"/>
      </w:pPr>
      <w:rPr>
        <w:rFonts w:ascii="Wingdings" w:hAnsi="Wingdings" w:hint="default"/>
      </w:rPr>
    </w:lvl>
    <w:lvl w:ilvl="3" w:tplc="241A0001" w:tentative="1">
      <w:start w:val="1"/>
      <w:numFmt w:val="bullet"/>
      <w:lvlText w:val=""/>
      <w:lvlJc w:val="left"/>
      <w:pPr>
        <w:ind w:left="6141" w:hanging="360"/>
      </w:pPr>
      <w:rPr>
        <w:rFonts w:ascii="Symbol" w:hAnsi="Symbol" w:hint="default"/>
      </w:rPr>
    </w:lvl>
    <w:lvl w:ilvl="4" w:tplc="241A0003" w:tentative="1">
      <w:start w:val="1"/>
      <w:numFmt w:val="bullet"/>
      <w:lvlText w:val="o"/>
      <w:lvlJc w:val="left"/>
      <w:pPr>
        <w:ind w:left="6861" w:hanging="360"/>
      </w:pPr>
      <w:rPr>
        <w:rFonts w:ascii="Courier New" w:hAnsi="Courier New" w:cs="Courier New" w:hint="default"/>
      </w:rPr>
    </w:lvl>
    <w:lvl w:ilvl="5" w:tplc="241A0005" w:tentative="1">
      <w:start w:val="1"/>
      <w:numFmt w:val="bullet"/>
      <w:lvlText w:val=""/>
      <w:lvlJc w:val="left"/>
      <w:pPr>
        <w:ind w:left="7581" w:hanging="360"/>
      </w:pPr>
      <w:rPr>
        <w:rFonts w:ascii="Wingdings" w:hAnsi="Wingdings" w:hint="default"/>
      </w:rPr>
    </w:lvl>
    <w:lvl w:ilvl="6" w:tplc="241A0001" w:tentative="1">
      <w:start w:val="1"/>
      <w:numFmt w:val="bullet"/>
      <w:lvlText w:val=""/>
      <w:lvlJc w:val="left"/>
      <w:pPr>
        <w:ind w:left="8301" w:hanging="360"/>
      </w:pPr>
      <w:rPr>
        <w:rFonts w:ascii="Symbol" w:hAnsi="Symbol" w:hint="default"/>
      </w:rPr>
    </w:lvl>
    <w:lvl w:ilvl="7" w:tplc="241A0003" w:tentative="1">
      <w:start w:val="1"/>
      <w:numFmt w:val="bullet"/>
      <w:lvlText w:val="o"/>
      <w:lvlJc w:val="left"/>
      <w:pPr>
        <w:ind w:left="9021" w:hanging="360"/>
      </w:pPr>
      <w:rPr>
        <w:rFonts w:ascii="Courier New" w:hAnsi="Courier New" w:cs="Courier New" w:hint="default"/>
      </w:rPr>
    </w:lvl>
    <w:lvl w:ilvl="8" w:tplc="241A0005" w:tentative="1">
      <w:start w:val="1"/>
      <w:numFmt w:val="bullet"/>
      <w:lvlText w:val=""/>
      <w:lvlJc w:val="left"/>
      <w:pPr>
        <w:ind w:left="9741" w:hanging="360"/>
      </w:pPr>
      <w:rPr>
        <w:rFonts w:ascii="Wingdings" w:hAnsi="Wingdings" w:hint="default"/>
      </w:rPr>
    </w:lvl>
  </w:abstractNum>
  <w:abstractNum w:abstractNumId="1" w15:restartNumberingAfterBreak="0">
    <w:nsid w:val="268D27CE"/>
    <w:multiLevelType w:val="multilevel"/>
    <w:tmpl w:val="FDF2B3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7956C51"/>
    <w:multiLevelType w:val="hybridMultilevel"/>
    <w:tmpl w:val="7CE842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587715D4"/>
    <w:multiLevelType w:val="multilevel"/>
    <w:tmpl w:val="85DCAFB2"/>
    <w:lvl w:ilvl="0">
      <w:start w:val="1"/>
      <w:numFmt w:val="decimal"/>
      <w:lvlText w:val="%1."/>
      <w:lvlJc w:val="left"/>
      <w:pPr>
        <w:ind w:left="420" w:hanging="4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6E1A2A8D"/>
    <w:multiLevelType w:val="hybridMultilevel"/>
    <w:tmpl w:val="00B8EE34"/>
    <w:lvl w:ilvl="0" w:tplc="F6E8E56E">
      <w:start w:val="1"/>
      <w:numFmt w:val="decimal"/>
      <w:pStyle w:val="Heading2"/>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76B41F82"/>
    <w:multiLevelType w:val="hybridMultilevel"/>
    <w:tmpl w:val="3F8C5B06"/>
    <w:lvl w:ilvl="0" w:tplc="5B984916">
      <w:start w:val="1"/>
      <w:numFmt w:val="decimal"/>
      <w:pStyle w:val="StyleLiteratura14pt2"/>
      <w:lvlText w:val="[%1]"/>
      <w:lvlJc w:val="left"/>
      <w:pPr>
        <w:tabs>
          <w:tab w:val="num" w:pos="397"/>
        </w:tabs>
        <w:ind w:left="397" w:hanging="397"/>
      </w:pPr>
      <w:rPr>
        <w:rFonts w:ascii="Verdana" w:hAnsi="Verdan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4"/>
  </w:num>
  <w:num w:numId="5">
    <w:abstractNumId w:val="3"/>
  </w:num>
  <w:num w:numId="6">
    <w:abstractNumId w:val="3"/>
    <w:lvlOverride w:ilvl="0">
      <w:startOverride w:val="2"/>
    </w:lvlOverride>
    <w:lvlOverride w:ilvl="1">
      <w:startOverride w:val="1"/>
    </w:lvlOverride>
  </w:num>
  <w:num w:numId="7">
    <w:abstractNumId w:val="3"/>
    <w:lvlOverride w:ilvl="0">
      <w:startOverride w:val="2"/>
    </w:lvlOverride>
    <w:lvlOverride w:ilvl="1">
      <w:startOverride w:val="1"/>
    </w:lvlOverride>
  </w:num>
  <w:num w:numId="8">
    <w:abstractNumId w:val="3"/>
    <w:lvlOverride w:ilvl="0">
      <w:startOverride w:val="2"/>
    </w:lvlOverride>
    <w:lvlOverride w:ilvl="1">
      <w:startOverride w:val="1"/>
    </w:lvlOverride>
  </w:num>
  <w:num w:numId="9">
    <w:abstractNumId w:val="3"/>
    <w:lvlOverride w:ilvl="0">
      <w:startOverride w:val="2"/>
    </w:lvlOverride>
    <w:lvlOverride w:ilvl="1">
      <w:startOverride w:val="1"/>
    </w:lvlOverride>
  </w:num>
  <w:num w:numId="10">
    <w:abstractNumId w:val="3"/>
    <w:lvlOverride w:ilvl="0">
      <w:startOverride w:val="2"/>
    </w:lvlOverride>
    <w:lvlOverride w:ilvl="1">
      <w:startOverride w:val="1"/>
    </w:lvlOverride>
  </w:num>
  <w:num w:numId="11">
    <w:abstractNumId w:val="2"/>
  </w:num>
  <w:num w:numId="12">
    <w:abstractNumId w:val="5"/>
  </w:num>
  <w:num w:numId="13">
    <w:abstractNumId w:val="1"/>
  </w:num>
  <w:num w:numId="14">
    <w:abstractNumId w:val="0"/>
  </w:num>
  <w:num w:numId="15">
    <w:abstractNumId w:val="3"/>
    <w:lvlOverride w:ilvl="0">
      <w:startOverride w:val="2"/>
    </w:lvlOverride>
    <w:lvlOverride w:ilvl="1">
      <w:startOverride w:val="1"/>
    </w:lvlOverride>
  </w:num>
  <w:num w:numId="16">
    <w:abstractNumId w:val="3"/>
  </w:num>
  <w:num w:numId="17">
    <w:abstractNumId w:val="3"/>
  </w:num>
  <w:num w:numId="18">
    <w:abstractNumId w:val="3"/>
  </w:num>
  <w:num w:numId="19">
    <w:abstractNumId w:val="4"/>
  </w:num>
  <w:num w:numId="20">
    <w:abstractNumId w:val="4"/>
  </w:num>
  <w:num w:numId="21">
    <w:abstractNumId w:val="4"/>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9"/>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E6"/>
    <w:rsid w:val="000020DF"/>
    <w:rsid w:val="00005062"/>
    <w:rsid w:val="00006AB5"/>
    <w:rsid w:val="00015D67"/>
    <w:rsid w:val="000300B7"/>
    <w:rsid w:val="000341B3"/>
    <w:rsid w:val="00037D24"/>
    <w:rsid w:val="00047DAA"/>
    <w:rsid w:val="00060C86"/>
    <w:rsid w:val="00077F1C"/>
    <w:rsid w:val="0009007F"/>
    <w:rsid w:val="000928D1"/>
    <w:rsid w:val="000C478A"/>
    <w:rsid w:val="000D0095"/>
    <w:rsid w:val="000E472B"/>
    <w:rsid w:val="0010058C"/>
    <w:rsid w:val="00145965"/>
    <w:rsid w:val="0014725B"/>
    <w:rsid w:val="0015381B"/>
    <w:rsid w:val="0016717A"/>
    <w:rsid w:val="00175F73"/>
    <w:rsid w:val="001810DE"/>
    <w:rsid w:val="00190B7E"/>
    <w:rsid w:val="001A0610"/>
    <w:rsid w:val="001C682E"/>
    <w:rsid w:val="001F1FDF"/>
    <w:rsid w:val="002003E6"/>
    <w:rsid w:val="0020075A"/>
    <w:rsid w:val="00210912"/>
    <w:rsid w:val="00211734"/>
    <w:rsid w:val="00211E41"/>
    <w:rsid w:val="002120CA"/>
    <w:rsid w:val="002156DE"/>
    <w:rsid w:val="0022437E"/>
    <w:rsid w:val="00230339"/>
    <w:rsid w:val="00241AC7"/>
    <w:rsid w:val="002567F2"/>
    <w:rsid w:val="00267BA7"/>
    <w:rsid w:val="002740F5"/>
    <w:rsid w:val="002A208E"/>
    <w:rsid w:val="002A5C40"/>
    <w:rsid w:val="002E541D"/>
    <w:rsid w:val="003521AE"/>
    <w:rsid w:val="00356EA1"/>
    <w:rsid w:val="00374059"/>
    <w:rsid w:val="003A5E6B"/>
    <w:rsid w:val="003E0276"/>
    <w:rsid w:val="00414F84"/>
    <w:rsid w:val="00423E36"/>
    <w:rsid w:val="00424F55"/>
    <w:rsid w:val="00467D9C"/>
    <w:rsid w:val="004B4D80"/>
    <w:rsid w:val="004C5E5A"/>
    <w:rsid w:val="004E1873"/>
    <w:rsid w:val="004E2A2B"/>
    <w:rsid w:val="004F672A"/>
    <w:rsid w:val="0055250F"/>
    <w:rsid w:val="0056084B"/>
    <w:rsid w:val="00567AB3"/>
    <w:rsid w:val="005805DC"/>
    <w:rsid w:val="005911DF"/>
    <w:rsid w:val="005B5A08"/>
    <w:rsid w:val="005C6401"/>
    <w:rsid w:val="005C777B"/>
    <w:rsid w:val="005E3573"/>
    <w:rsid w:val="005E4258"/>
    <w:rsid w:val="006069B2"/>
    <w:rsid w:val="00615915"/>
    <w:rsid w:val="00662B4A"/>
    <w:rsid w:val="006649C5"/>
    <w:rsid w:val="00686655"/>
    <w:rsid w:val="006A08FB"/>
    <w:rsid w:val="006C5232"/>
    <w:rsid w:val="006E7173"/>
    <w:rsid w:val="006F3EDA"/>
    <w:rsid w:val="00704EF3"/>
    <w:rsid w:val="00747A90"/>
    <w:rsid w:val="007508BF"/>
    <w:rsid w:val="00755C41"/>
    <w:rsid w:val="007659E2"/>
    <w:rsid w:val="00785681"/>
    <w:rsid w:val="007A2380"/>
    <w:rsid w:val="007D1FF2"/>
    <w:rsid w:val="007F26E4"/>
    <w:rsid w:val="007F3774"/>
    <w:rsid w:val="007F78DF"/>
    <w:rsid w:val="00805721"/>
    <w:rsid w:val="00813234"/>
    <w:rsid w:val="00834457"/>
    <w:rsid w:val="00836A9B"/>
    <w:rsid w:val="00854157"/>
    <w:rsid w:val="00862A5F"/>
    <w:rsid w:val="00880D5F"/>
    <w:rsid w:val="0088132E"/>
    <w:rsid w:val="00893A57"/>
    <w:rsid w:val="008A2CD6"/>
    <w:rsid w:val="008B0035"/>
    <w:rsid w:val="008B37E9"/>
    <w:rsid w:val="008F327F"/>
    <w:rsid w:val="00942BC6"/>
    <w:rsid w:val="009947AA"/>
    <w:rsid w:val="009E165E"/>
    <w:rsid w:val="00A16ADD"/>
    <w:rsid w:val="00A56ABD"/>
    <w:rsid w:val="00A62649"/>
    <w:rsid w:val="00A65FA2"/>
    <w:rsid w:val="00A71D66"/>
    <w:rsid w:val="00A8642A"/>
    <w:rsid w:val="00A90F2F"/>
    <w:rsid w:val="00A965AC"/>
    <w:rsid w:val="00AB4F9D"/>
    <w:rsid w:val="00AC45AF"/>
    <w:rsid w:val="00B03F6A"/>
    <w:rsid w:val="00B15749"/>
    <w:rsid w:val="00B608B7"/>
    <w:rsid w:val="00B61A7D"/>
    <w:rsid w:val="00B71B8E"/>
    <w:rsid w:val="00B76823"/>
    <w:rsid w:val="00B77753"/>
    <w:rsid w:val="00B77AD1"/>
    <w:rsid w:val="00B837AC"/>
    <w:rsid w:val="00B87B87"/>
    <w:rsid w:val="00B96E29"/>
    <w:rsid w:val="00BA27D0"/>
    <w:rsid w:val="00C04EDD"/>
    <w:rsid w:val="00C2336D"/>
    <w:rsid w:val="00C53666"/>
    <w:rsid w:val="00C64769"/>
    <w:rsid w:val="00C924E8"/>
    <w:rsid w:val="00CA0664"/>
    <w:rsid w:val="00CA7517"/>
    <w:rsid w:val="00CC22D2"/>
    <w:rsid w:val="00D14AFF"/>
    <w:rsid w:val="00D2434D"/>
    <w:rsid w:val="00D331B7"/>
    <w:rsid w:val="00D66A66"/>
    <w:rsid w:val="00D80E88"/>
    <w:rsid w:val="00DD0709"/>
    <w:rsid w:val="00DD4CCF"/>
    <w:rsid w:val="00DF1471"/>
    <w:rsid w:val="00DF7F8E"/>
    <w:rsid w:val="00E013C9"/>
    <w:rsid w:val="00E20DFB"/>
    <w:rsid w:val="00E33B77"/>
    <w:rsid w:val="00E3701C"/>
    <w:rsid w:val="00E413A1"/>
    <w:rsid w:val="00E44FA8"/>
    <w:rsid w:val="00E654F9"/>
    <w:rsid w:val="00E80553"/>
    <w:rsid w:val="00E8409F"/>
    <w:rsid w:val="00E84718"/>
    <w:rsid w:val="00EA3409"/>
    <w:rsid w:val="00F23504"/>
    <w:rsid w:val="00F24D07"/>
    <w:rsid w:val="00F34541"/>
    <w:rsid w:val="00F86C22"/>
    <w:rsid w:val="00FB3917"/>
    <w:rsid w:val="00FD1AB7"/>
    <w:rsid w:val="00FE676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81637"/>
  <w15:chartTrackingRefBased/>
  <w15:docId w15:val="{23582EEC-E6D6-42C0-BA8F-52562AAE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84B"/>
    <w:pPr>
      <w:spacing w:after="60"/>
      <w:jc w:val="both"/>
    </w:pPr>
    <w:rPr>
      <w:rFonts w:ascii="Verdana" w:hAnsi="Verdana"/>
      <w:sz w:val="18"/>
      <w:lang w:val="en-US"/>
    </w:rPr>
  </w:style>
  <w:style w:type="paragraph" w:styleId="Heading1">
    <w:name w:val="heading 1"/>
    <w:basedOn w:val="Normal"/>
    <w:next w:val="Normal"/>
    <w:link w:val="Heading1Char"/>
    <w:uiPriority w:val="9"/>
    <w:qFormat/>
    <w:rsid w:val="00B71B8E"/>
    <w:pPr>
      <w:spacing w:before="480" w:after="240"/>
      <w:jc w:val="center"/>
      <w:outlineLvl w:val="0"/>
    </w:pPr>
    <w:rPr>
      <w:b/>
      <w:sz w:val="36"/>
    </w:rPr>
  </w:style>
  <w:style w:type="paragraph" w:styleId="Heading2">
    <w:name w:val="heading 2"/>
    <w:basedOn w:val="ListParagraph"/>
    <w:next w:val="Normal"/>
    <w:link w:val="Heading2Char"/>
    <w:uiPriority w:val="9"/>
    <w:unhideWhenUsed/>
    <w:qFormat/>
    <w:rsid w:val="00662B4A"/>
    <w:pPr>
      <w:numPr>
        <w:numId w:val="1"/>
      </w:numPr>
      <w:spacing w:before="240" w:after="120" w:line="276" w:lineRule="auto"/>
      <w:outlineLvl w:val="1"/>
    </w:pPr>
    <w:rPr>
      <w:b/>
    </w:rPr>
  </w:style>
  <w:style w:type="paragraph" w:styleId="Heading3">
    <w:name w:val="heading 3"/>
    <w:basedOn w:val="Heading2"/>
    <w:next w:val="Normal"/>
    <w:link w:val="Heading3Char"/>
    <w:uiPriority w:val="9"/>
    <w:unhideWhenUsed/>
    <w:qFormat/>
    <w:rsid w:val="00662B4A"/>
    <w:pPr>
      <w:numPr>
        <w:ilvl w:val="1"/>
        <w:numId w:val="3"/>
      </w:numPr>
      <w:spacing w:before="12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3E6"/>
    <w:pPr>
      <w:ind w:left="720"/>
      <w:contextualSpacing/>
    </w:pPr>
  </w:style>
  <w:style w:type="character" w:customStyle="1" w:styleId="Heading1Char">
    <w:name w:val="Heading 1 Char"/>
    <w:basedOn w:val="DefaultParagraphFont"/>
    <w:link w:val="Heading1"/>
    <w:uiPriority w:val="9"/>
    <w:rsid w:val="00B71B8E"/>
    <w:rPr>
      <w:rFonts w:ascii="Verdana" w:hAnsi="Verdana"/>
      <w:b/>
      <w:sz w:val="36"/>
      <w:lang w:val="en-US"/>
    </w:rPr>
  </w:style>
  <w:style w:type="character" w:customStyle="1" w:styleId="Heading2Char">
    <w:name w:val="Heading 2 Char"/>
    <w:basedOn w:val="DefaultParagraphFont"/>
    <w:link w:val="Heading2"/>
    <w:uiPriority w:val="9"/>
    <w:rsid w:val="00662B4A"/>
    <w:rPr>
      <w:rFonts w:ascii="Verdana" w:hAnsi="Verdana"/>
      <w:b/>
      <w:sz w:val="18"/>
      <w:lang w:val="en-US"/>
    </w:rPr>
  </w:style>
  <w:style w:type="paragraph" w:styleId="Subtitle">
    <w:name w:val="Subtitle"/>
    <w:basedOn w:val="Normal"/>
    <w:next w:val="Normal"/>
    <w:link w:val="SubtitleChar"/>
    <w:uiPriority w:val="11"/>
    <w:qFormat/>
    <w:rsid w:val="002003E6"/>
    <w:pPr>
      <w:jc w:val="center"/>
    </w:pPr>
  </w:style>
  <w:style w:type="character" w:customStyle="1" w:styleId="SubtitleChar">
    <w:name w:val="Subtitle Char"/>
    <w:basedOn w:val="DefaultParagraphFont"/>
    <w:link w:val="Subtitle"/>
    <w:uiPriority w:val="11"/>
    <w:rsid w:val="002003E6"/>
    <w:rPr>
      <w:rFonts w:ascii="Verdana" w:hAnsi="Verdana"/>
      <w:sz w:val="20"/>
      <w:lang w:val="en-US"/>
    </w:rPr>
  </w:style>
  <w:style w:type="character" w:customStyle="1" w:styleId="Heading3Char">
    <w:name w:val="Heading 3 Char"/>
    <w:basedOn w:val="DefaultParagraphFont"/>
    <w:link w:val="Heading3"/>
    <w:uiPriority w:val="9"/>
    <w:rsid w:val="00662B4A"/>
    <w:rPr>
      <w:rFonts w:ascii="Verdana" w:hAnsi="Verdana"/>
      <w:b/>
      <w:sz w:val="18"/>
      <w:lang w:val="en-US"/>
    </w:rPr>
  </w:style>
  <w:style w:type="paragraph" w:styleId="Header">
    <w:name w:val="header"/>
    <w:basedOn w:val="Normal"/>
    <w:link w:val="HeaderChar"/>
    <w:uiPriority w:val="99"/>
    <w:unhideWhenUsed/>
    <w:rsid w:val="00B837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37AC"/>
    <w:rPr>
      <w:rFonts w:ascii="Verdana" w:hAnsi="Verdana"/>
      <w:sz w:val="20"/>
      <w:lang w:val="en-US"/>
    </w:rPr>
  </w:style>
  <w:style w:type="paragraph" w:styleId="Footer">
    <w:name w:val="footer"/>
    <w:basedOn w:val="Normal"/>
    <w:link w:val="FooterChar"/>
    <w:uiPriority w:val="99"/>
    <w:unhideWhenUsed/>
    <w:rsid w:val="00B837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37AC"/>
    <w:rPr>
      <w:rFonts w:ascii="Verdana" w:hAnsi="Verdana"/>
      <w:sz w:val="20"/>
      <w:lang w:val="en-US"/>
    </w:rPr>
  </w:style>
  <w:style w:type="paragraph" w:styleId="Caption">
    <w:name w:val="caption"/>
    <w:basedOn w:val="Normal"/>
    <w:next w:val="Normal"/>
    <w:link w:val="CaptionChar"/>
    <w:qFormat/>
    <w:rsid w:val="00B71B8E"/>
    <w:pPr>
      <w:spacing w:after="0" w:line="240" w:lineRule="auto"/>
    </w:pPr>
    <w:rPr>
      <w:rFonts w:ascii="YU_Times_Roman" w:eastAsia="Times New Roman" w:hAnsi="YU_Times_Roman" w:cs="Times New Roman"/>
      <w:sz w:val="24"/>
      <w:szCs w:val="20"/>
    </w:rPr>
  </w:style>
  <w:style w:type="paragraph" w:styleId="BodyTextIndent">
    <w:name w:val="Body Text Indent"/>
    <w:basedOn w:val="Normal"/>
    <w:link w:val="BodyTextIndentChar"/>
    <w:uiPriority w:val="99"/>
    <w:rsid w:val="00B71B8E"/>
    <w:pPr>
      <w:spacing w:after="120" w:line="240" w:lineRule="auto"/>
      <w:ind w:left="360"/>
      <w:jc w:val="left"/>
    </w:pPr>
    <w:rPr>
      <w:rFonts w:ascii="Times New Roman" w:eastAsia="Times New Roman" w:hAnsi="Times New Roman" w:cs="Times New Roman"/>
      <w:i/>
      <w:color w:val="000000"/>
      <w:szCs w:val="20"/>
    </w:rPr>
  </w:style>
  <w:style w:type="character" w:customStyle="1" w:styleId="BodyTextIndentChar">
    <w:name w:val="Body Text Indent Char"/>
    <w:basedOn w:val="DefaultParagraphFont"/>
    <w:link w:val="BodyTextIndent"/>
    <w:uiPriority w:val="99"/>
    <w:rsid w:val="00B71B8E"/>
    <w:rPr>
      <w:rFonts w:ascii="Times New Roman" w:eastAsia="Times New Roman" w:hAnsi="Times New Roman" w:cs="Times New Roman"/>
      <w:i/>
      <w:color w:val="000000"/>
      <w:sz w:val="20"/>
      <w:szCs w:val="20"/>
      <w:lang w:val="en-US"/>
    </w:rPr>
  </w:style>
  <w:style w:type="paragraph" w:customStyle="1" w:styleId="StyleLiteratura14pt2">
    <w:name w:val="Style Literatura + 14 pt2"/>
    <w:basedOn w:val="Normal"/>
    <w:rsid w:val="00B71B8E"/>
    <w:pPr>
      <w:numPr>
        <w:numId w:val="12"/>
      </w:numPr>
      <w:spacing w:after="0" w:line="240" w:lineRule="auto"/>
      <w:jc w:val="left"/>
    </w:pPr>
    <w:rPr>
      <w:rFonts w:ascii="Times New Roman" w:eastAsia="Times New Roman" w:hAnsi="Times New Roman" w:cs="Times New Roman"/>
      <w:i/>
      <w:color w:val="000000"/>
      <w:szCs w:val="20"/>
    </w:rPr>
  </w:style>
  <w:style w:type="paragraph" w:customStyle="1" w:styleId="equation">
    <w:name w:val="equation"/>
    <w:basedOn w:val="Normal"/>
    <w:rsid w:val="00B71B8E"/>
    <w:pPr>
      <w:widowControl w:val="0"/>
      <w:tabs>
        <w:tab w:val="center" w:pos="2325"/>
        <w:tab w:val="right" w:pos="4649"/>
      </w:tabs>
      <w:spacing w:before="240" w:after="240" w:line="216" w:lineRule="auto"/>
    </w:pPr>
    <w:rPr>
      <w:rFonts w:ascii="Symbol" w:eastAsia="Times New Roman" w:hAnsi="Symbol" w:cs="Symbol"/>
      <w:snapToGrid w:val="0"/>
      <w:szCs w:val="20"/>
    </w:rPr>
  </w:style>
  <w:style w:type="paragraph" w:customStyle="1" w:styleId="sponsors">
    <w:name w:val="sponsors"/>
    <w:rsid w:val="003A5E6B"/>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16"/>
      <w:lang w:val="en-US"/>
    </w:rPr>
  </w:style>
  <w:style w:type="paragraph" w:customStyle="1" w:styleId="Table">
    <w:name w:val="Table"/>
    <w:basedOn w:val="Caption"/>
    <w:link w:val="TableChar"/>
    <w:qFormat/>
    <w:rsid w:val="00D80E88"/>
    <w:pPr>
      <w:spacing w:before="120" w:after="60"/>
      <w:ind w:left="851" w:hanging="851"/>
      <w:jc w:val="left"/>
    </w:pPr>
    <w:rPr>
      <w:rFonts w:ascii="Verdana" w:hAnsi="Verdana"/>
      <w:i/>
      <w:snapToGrid w:val="0"/>
      <w:sz w:val="18"/>
    </w:rPr>
  </w:style>
  <w:style w:type="paragraph" w:customStyle="1" w:styleId="Figure">
    <w:name w:val="Figure"/>
    <w:basedOn w:val="Caption"/>
    <w:link w:val="FigureChar"/>
    <w:qFormat/>
    <w:rsid w:val="00D80E88"/>
    <w:pPr>
      <w:ind w:left="993" w:hanging="993"/>
      <w:jc w:val="left"/>
    </w:pPr>
    <w:rPr>
      <w:rFonts w:ascii="Verdana" w:hAnsi="Verdana"/>
      <w:i/>
      <w:snapToGrid w:val="0"/>
      <w:sz w:val="18"/>
    </w:rPr>
  </w:style>
  <w:style w:type="character" w:customStyle="1" w:styleId="CaptionChar">
    <w:name w:val="Caption Char"/>
    <w:basedOn w:val="DefaultParagraphFont"/>
    <w:link w:val="Caption"/>
    <w:rsid w:val="00D80E88"/>
    <w:rPr>
      <w:rFonts w:ascii="YU_Times_Roman" w:eastAsia="Times New Roman" w:hAnsi="YU_Times_Roman" w:cs="Times New Roman"/>
      <w:sz w:val="24"/>
      <w:szCs w:val="20"/>
      <w:lang w:val="en-US"/>
    </w:rPr>
  </w:style>
  <w:style w:type="character" w:customStyle="1" w:styleId="TableChar">
    <w:name w:val="Table Char"/>
    <w:basedOn w:val="CaptionChar"/>
    <w:link w:val="Table"/>
    <w:rsid w:val="00D80E88"/>
    <w:rPr>
      <w:rFonts w:ascii="Verdana" w:eastAsia="Times New Roman" w:hAnsi="Verdana" w:cs="Times New Roman"/>
      <w:i/>
      <w:snapToGrid w:val="0"/>
      <w:sz w:val="18"/>
      <w:szCs w:val="20"/>
      <w:lang w:val="en-US"/>
    </w:rPr>
  </w:style>
  <w:style w:type="character" w:customStyle="1" w:styleId="FigureChar">
    <w:name w:val="Figure Char"/>
    <w:basedOn w:val="CaptionChar"/>
    <w:link w:val="Figure"/>
    <w:rsid w:val="00D80E88"/>
    <w:rPr>
      <w:rFonts w:ascii="Verdana" w:eastAsia="Times New Roman" w:hAnsi="Verdana" w:cs="Times New Roman"/>
      <w:i/>
      <w:snapToGrid w:val="0"/>
      <w:sz w:val="18"/>
      <w:szCs w:val="20"/>
      <w:lang w:val="en-US"/>
    </w:rPr>
  </w:style>
  <w:style w:type="table" w:styleId="TableGrid">
    <w:name w:val="Table Grid"/>
    <w:basedOn w:val="TableNormal"/>
    <w:uiPriority w:val="39"/>
    <w:rsid w:val="00423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13A1"/>
    <w:rPr>
      <w:sz w:val="16"/>
      <w:szCs w:val="16"/>
    </w:rPr>
  </w:style>
  <w:style w:type="paragraph" w:styleId="CommentText">
    <w:name w:val="annotation text"/>
    <w:basedOn w:val="Normal"/>
    <w:link w:val="CommentTextChar"/>
    <w:uiPriority w:val="99"/>
    <w:semiHidden/>
    <w:unhideWhenUsed/>
    <w:rsid w:val="00E413A1"/>
    <w:pPr>
      <w:spacing w:line="240" w:lineRule="auto"/>
    </w:pPr>
    <w:rPr>
      <w:sz w:val="20"/>
      <w:szCs w:val="20"/>
    </w:rPr>
  </w:style>
  <w:style w:type="character" w:customStyle="1" w:styleId="CommentTextChar">
    <w:name w:val="Comment Text Char"/>
    <w:basedOn w:val="DefaultParagraphFont"/>
    <w:link w:val="CommentText"/>
    <w:uiPriority w:val="99"/>
    <w:semiHidden/>
    <w:rsid w:val="00E413A1"/>
    <w:rPr>
      <w:rFonts w:ascii="Verdana" w:hAnsi="Verdana"/>
      <w:sz w:val="20"/>
      <w:szCs w:val="20"/>
      <w:lang w:val="en-US"/>
    </w:rPr>
  </w:style>
  <w:style w:type="paragraph" w:styleId="CommentSubject">
    <w:name w:val="annotation subject"/>
    <w:basedOn w:val="CommentText"/>
    <w:next w:val="CommentText"/>
    <w:link w:val="CommentSubjectChar"/>
    <w:uiPriority w:val="99"/>
    <w:semiHidden/>
    <w:unhideWhenUsed/>
    <w:rsid w:val="00E413A1"/>
    <w:rPr>
      <w:b/>
      <w:bCs/>
    </w:rPr>
  </w:style>
  <w:style w:type="character" w:customStyle="1" w:styleId="CommentSubjectChar">
    <w:name w:val="Comment Subject Char"/>
    <w:basedOn w:val="CommentTextChar"/>
    <w:link w:val="CommentSubject"/>
    <w:uiPriority w:val="99"/>
    <w:semiHidden/>
    <w:rsid w:val="00E413A1"/>
    <w:rPr>
      <w:rFonts w:ascii="Verdana" w:hAnsi="Verdana"/>
      <w:b/>
      <w:bCs/>
      <w:sz w:val="20"/>
      <w:szCs w:val="20"/>
      <w:lang w:val="en-US"/>
    </w:rPr>
  </w:style>
  <w:style w:type="paragraph" w:styleId="BalloonText">
    <w:name w:val="Balloon Text"/>
    <w:basedOn w:val="Normal"/>
    <w:link w:val="BalloonTextChar"/>
    <w:uiPriority w:val="99"/>
    <w:semiHidden/>
    <w:unhideWhenUsed/>
    <w:rsid w:val="005B5A0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B5A08"/>
    <w:rPr>
      <w:rFonts w:ascii="Segoe UI" w:hAnsi="Segoe UI" w:cs="Segoe UI"/>
      <w:sz w:val="18"/>
      <w:szCs w:val="18"/>
      <w:lang w:val="en-US"/>
    </w:rPr>
  </w:style>
  <w:style w:type="character" w:customStyle="1" w:styleId="ORCID">
    <w:name w:val="ORCID"/>
    <w:basedOn w:val="DefaultParagraphFont"/>
    <w:rsid w:val="00414F84"/>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D3FD8-9EA5-4C4E-BC06-167A0D8E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TIE2022</dc:subject>
  <dc:creator>Veljko Aleksić</dc:creator>
  <cp:keywords/>
  <dc:description/>
  <cp:lastModifiedBy>Milentije Luković</cp:lastModifiedBy>
  <cp:revision>6</cp:revision>
  <cp:lastPrinted>2018-02-07T06:15:00Z</cp:lastPrinted>
  <dcterms:created xsi:type="dcterms:W3CDTF">2024-02-21T13:29:00Z</dcterms:created>
  <dcterms:modified xsi:type="dcterms:W3CDTF">2024-04-19T07:48:00Z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d208efe3c56e304a706c8add4654d68387ed20dacdcee31da583237dc3aa404d</vt:lpwstr>
  </property>
</Properties>
</file>